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D2" w:rsidRDefault="000819EC">
      <w:r>
        <w:rPr>
          <w:noProof/>
          <w:lang w:eastAsia="ru-RU"/>
        </w:rPr>
        <w:drawing>
          <wp:inline distT="0" distB="0" distL="0" distR="0">
            <wp:extent cx="5940425" cy="5879808"/>
            <wp:effectExtent l="0" t="0" r="3175" b="6985"/>
            <wp:docPr id="1" name="Рисунок 1" descr="C:\Users\P28_OleinikVA\AppData\Local\Microsoft\Windows\Temporary Internet Files\Content.Word\IMG_20200810_21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810_215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9EC" w:rsidRDefault="000819EC">
      <w:bookmarkStart w:id="0" w:name="_GoBack"/>
      <w:bookmarkEnd w:id="0"/>
    </w:p>
    <w:p w:rsidR="000819EC" w:rsidRPr="000819EC" w:rsidRDefault="000819EC">
      <w:pPr>
        <w:ind w:firstLine="851"/>
        <w:rPr>
          <w:sz w:val="28"/>
          <w:szCs w:val="28"/>
        </w:rPr>
      </w:pPr>
      <w:r w:rsidRPr="000819EC">
        <w:rPr>
          <w:sz w:val="28"/>
          <w:szCs w:val="28"/>
        </w:rPr>
        <w:t xml:space="preserve">К коренным народам относятся более 370 </w:t>
      </w:r>
      <w:proofErr w:type="gramStart"/>
      <w:r w:rsidRPr="000819EC">
        <w:rPr>
          <w:sz w:val="28"/>
          <w:szCs w:val="28"/>
        </w:rPr>
        <w:t>млн</w:t>
      </w:r>
      <w:proofErr w:type="gramEnd"/>
      <w:r w:rsidRPr="000819EC">
        <w:rPr>
          <w:sz w:val="28"/>
          <w:szCs w:val="28"/>
        </w:rPr>
        <w:t xml:space="preserve"> человек или 5% населения Земли. В России живут представители 47 коренных народов, в основном – на Севере, в Сибири и на Дальнем Востоке. Больше 65% из них проживают в селах. </w:t>
      </w:r>
    </w:p>
    <w:p w:rsidR="000819EC" w:rsidRPr="000819EC" w:rsidRDefault="000819EC">
      <w:pPr>
        <w:ind w:firstLine="851"/>
        <w:rPr>
          <w:sz w:val="28"/>
          <w:szCs w:val="28"/>
        </w:rPr>
      </w:pPr>
      <w:r w:rsidRPr="000819EC">
        <w:rPr>
          <w:sz w:val="28"/>
          <w:szCs w:val="28"/>
        </w:rPr>
        <w:t xml:space="preserve">В Пермском крае по данным переписи 2010  года, большинство проживающих – русские (87,1%), татар (4,6%) и </w:t>
      </w:r>
      <w:proofErr w:type="spellStart"/>
      <w:r w:rsidRPr="000819EC">
        <w:rPr>
          <w:sz w:val="28"/>
          <w:szCs w:val="28"/>
        </w:rPr>
        <w:t>коми</w:t>
      </w:r>
      <w:proofErr w:type="spellEnd"/>
      <w:r w:rsidRPr="000819EC">
        <w:rPr>
          <w:sz w:val="28"/>
          <w:szCs w:val="28"/>
        </w:rPr>
        <w:t xml:space="preserve"> – пермяков (3,2%), также были зафиксированы лица, указавшие весьма редкие национальности.</w:t>
      </w:r>
    </w:p>
    <w:p w:rsidR="000819EC" w:rsidRPr="000819EC" w:rsidRDefault="000819EC">
      <w:pPr>
        <w:ind w:firstLine="851"/>
        <w:rPr>
          <w:sz w:val="28"/>
          <w:szCs w:val="28"/>
        </w:rPr>
      </w:pPr>
      <w:r w:rsidRPr="000819EC">
        <w:rPr>
          <w:sz w:val="28"/>
          <w:szCs w:val="28"/>
        </w:rPr>
        <w:t xml:space="preserve">Всероссийская перепись населения позволит собрать точную информацию о коренных народах России и определить, какая поддержка им необходима.    </w:t>
      </w:r>
    </w:p>
    <w:sectPr w:rsidR="000819EC" w:rsidRPr="0008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EC"/>
    <w:rsid w:val="000819EC"/>
    <w:rsid w:val="001D7AD2"/>
    <w:rsid w:val="00D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2020-08-13T02:14:00Z</dcterms:created>
  <dcterms:modified xsi:type="dcterms:W3CDTF">2020-08-13T02:27:00Z</dcterms:modified>
</cp:coreProperties>
</file>