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0" w:type="pct"/>
        <w:tblInd w:w="2" w:type="dxa"/>
        <w:tblLook w:val="00A0" w:firstRow="1" w:lastRow="0" w:firstColumn="1" w:lastColumn="0" w:noHBand="0" w:noVBand="0"/>
      </w:tblPr>
      <w:tblGrid>
        <w:gridCol w:w="5855"/>
        <w:gridCol w:w="527"/>
        <w:gridCol w:w="2077"/>
        <w:gridCol w:w="621"/>
        <w:gridCol w:w="1522"/>
        <w:gridCol w:w="332"/>
      </w:tblGrid>
      <w:tr w:rsidR="00D23B62" w:rsidRPr="00A21DF6" w:rsidTr="00031AEE">
        <w:trPr>
          <w:gridAfter w:val="1"/>
          <w:wAfter w:w="151" w:type="pct"/>
        </w:trPr>
        <w:tc>
          <w:tcPr>
            <w:tcW w:w="2677" w:type="pct"/>
          </w:tcPr>
          <w:p w:rsidR="00D23B62" w:rsidRPr="00A21DF6" w:rsidRDefault="00D23B62" w:rsidP="00031AEE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pct"/>
            <w:gridSpan w:val="4"/>
          </w:tcPr>
          <w:p w:rsidR="00D23B62" w:rsidRPr="00A21DF6" w:rsidRDefault="00D23B62" w:rsidP="00031A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УТВЕРЖДЕНА</w:t>
            </w:r>
          </w:p>
          <w:p w:rsidR="00D23B62" w:rsidRPr="00A21DF6" w:rsidRDefault="00031AEE" w:rsidP="00031AEE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постановлением Г</w:t>
            </w:r>
            <w:r w:rsidR="00D23B62" w:rsidRPr="00A21D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лавы района</w:t>
            </w:r>
          </w:p>
        </w:tc>
      </w:tr>
      <w:tr w:rsidR="00D23B62" w:rsidRPr="00A21DF6" w:rsidTr="00031AEE">
        <w:trPr>
          <w:trHeight w:val="372"/>
        </w:trPr>
        <w:tc>
          <w:tcPr>
            <w:tcW w:w="2677" w:type="pct"/>
          </w:tcPr>
          <w:p w:rsidR="00D23B62" w:rsidRPr="00A21DF6" w:rsidRDefault="00D23B62" w:rsidP="0003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D23B62" w:rsidRPr="00A21DF6" w:rsidRDefault="00D23B62" w:rsidP="00031A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:rsidR="00D23B62" w:rsidRPr="00DD0A71" w:rsidRDefault="00D23B62" w:rsidP="00031A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0A7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24.10.2016</w:t>
            </w:r>
          </w:p>
        </w:tc>
        <w:tc>
          <w:tcPr>
            <w:tcW w:w="284" w:type="pct"/>
          </w:tcPr>
          <w:p w:rsidR="00D23B62" w:rsidRPr="00A21DF6" w:rsidRDefault="00D23B62" w:rsidP="00031A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</w:tcPr>
          <w:p w:rsidR="00D23B62" w:rsidRPr="00DD0A71" w:rsidRDefault="00D23B62" w:rsidP="00031A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D0A7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508</w:t>
            </w:r>
          </w:p>
        </w:tc>
      </w:tr>
    </w:tbl>
    <w:p w:rsidR="00D23B62" w:rsidRPr="00A21DF6" w:rsidRDefault="00D23B62" w:rsidP="00D23B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Муниципальная   программа</w:t>
      </w:r>
    </w:p>
    <w:p w:rsidR="00D23B62" w:rsidRPr="00A21DF6" w:rsidRDefault="00D23B62" w:rsidP="00D23B6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 Тамбовского района на 2015 – 2021 годы»</w:t>
      </w:r>
    </w:p>
    <w:p w:rsidR="00D23B62" w:rsidRPr="00A21DF6" w:rsidRDefault="00D23B62" w:rsidP="00D23B6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pStyle w:val="ConsPlusNormal"/>
        <w:numPr>
          <w:ilvl w:val="0"/>
          <w:numId w:val="21"/>
        </w:num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23B62" w:rsidRPr="00A21DF6" w:rsidRDefault="00D23B62" w:rsidP="00D23B62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муниципальной  программы</w:t>
      </w:r>
    </w:p>
    <w:p w:rsidR="00D23B62" w:rsidRPr="00A21DF6" w:rsidRDefault="00D23B62" w:rsidP="00D23B6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87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2999"/>
        <w:gridCol w:w="7264"/>
      </w:tblGrid>
      <w:tr w:rsidR="00D23B62" w:rsidRPr="00A21DF6" w:rsidTr="00031AEE">
        <w:trPr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Тамбовского района на 2015 –2021 годы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62" w:rsidRPr="00A21DF6" w:rsidTr="00031AEE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Тамбовского района       </w:t>
            </w:r>
          </w:p>
        </w:tc>
      </w:tr>
      <w:tr w:rsidR="00D23B62" w:rsidRPr="00A21DF6" w:rsidTr="00031AEE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Тамбовского района       </w:t>
            </w:r>
          </w:p>
        </w:tc>
      </w:tr>
      <w:tr w:rsidR="00D23B62" w:rsidRPr="00A21DF6" w:rsidTr="00031AEE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Тамбовского района       </w:t>
            </w:r>
          </w:p>
        </w:tc>
      </w:tr>
      <w:tr w:rsidR="00D23B62" w:rsidRPr="00A21DF6" w:rsidTr="00031AEE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образования, соответствующего</w:t>
            </w: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инновационному развитию экономики, 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</w:t>
            </w: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 общества, каждого гражданина, а также процессов интеграции в мировое сообщество</w:t>
            </w:r>
          </w:p>
        </w:tc>
      </w:tr>
      <w:tr w:rsidR="00D23B62" w:rsidRPr="00A21DF6" w:rsidTr="00031AEE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1.Развитие инфраструктуры и организационно-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, обеспечивающих  доступность услуг дошкольного, общего,  дополнительного образования детей, современное качество  учебных результатов  и социализации.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bookmarkStart w:id="0" w:name="sub_29"/>
            <w:r w:rsidRPr="00A21DF6">
              <w:rPr>
                <w:rFonts w:ascii="Times New Roman" w:hAnsi="Times New Roman" w:cs="Times New Roman"/>
              </w:rPr>
              <w:t>2. Совершенствование деятельности по защите прав детей на отдых, оздоровление и социальную поддержку.</w:t>
            </w:r>
          </w:p>
          <w:p w:rsidR="00D23B62" w:rsidRPr="00A21DF6" w:rsidRDefault="00D23B62" w:rsidP="00031AEE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End w:id="0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организационно-экономических, информационных и научно-методических условий развития системы образования </w:t>
            </w:r>
          </w:p>
        </w:tc>
      </w:tr>
      <w:tr w:rsidR="00D23B62" w:rsidRPr="00A21DF6" w:rsidTr="00031AEE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подпрограмм, включенных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в состав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дошкольного, общего и дополнительного образования детей».</w:t>
            </w:r>
          </w:p>
          <w:p w:rsidR="00D23B62" w:rsidRPr="00A21DF6" w:rsidRDefault="00D23B62" w:rsidP="00031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защиты прав детей».</w:t>
            </w:r>
          </w:p>
          <w:p w:rsidR="00D23B62" w:rsidRPr="00A21DF6" w:rsidRDefault="00D23B62" w:rsidP="00031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Подпрограмма  3  «Обеспечение реализации основных направлений государственной политики в сфере реализации муниципальной программы»</w:t>
            </w:r>
          </w:p>
          <w:p w:rsidR="00D23B62" w:rsidRPr="00A21DF6" w:rsidRDefault="00D23B62" w:rsidP="00031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62" w:rsidRPr="00A21DF6" w:rsidTr="00031AEE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программы                           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2015 - 2021 годы</w:t>
            </w:r>
          </w:p>
        </w:tc>
      </w:tr>
      <w:tr w:rsidR="00D23B62" w:rsidRPr="00A21DF6" w:rsidTr="00031AEE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 программы (с расшифровкой по годам ее реализации), а также прогнозные объемы средств, привлекаемых из других источников     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финансового обеспечения программы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областного и федерального бюджетов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A45E0D">
              <w:rPr>
                <w:rFonts w:ascii="Times New Roman" w:hAnsi="Times New Roman" w:cs="Times New Roman"/>
                <w:sz w:val="24"/>
                <w:szCs w:val="24"/>
              </w:rPr>
              <w:t>1400002,2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в разрезе  подпрограмм: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– </w:t>
            </w:r>
            <w:r w:rsidR="00A45E0D">
              <w:rPr>
                <w:rFonts w:ascii="Times New Roman" w:hAnsi="Times New Roman" w:cs="Times New Roman"/>
                <w:sz w:val="24"/>
                <w:szCs w:val="24"/>
              </w:rPr>
              <w:t>1214593,2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– </w:t>
            </w:r>
            <w:r w:rsidR="000119D6">
              <w:rPr>
                <w:rFonts w:ascii="Times New Roman" w:hAnsi="Times New Roman" w:cs="Times New Roman"/>
                <w:sz w:val="24"/>
                <w:szCs w:val="24"/>
              </w:rPr>
              <w:t>15800,8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</w:t>
            </w:r>
            <w:r w:rsidR="00B97C7E">
              <w:rPr>
                <w:rFonts w:ascii="Times New Roman" w:hAnsi="Times New Roman" w:cs="Times New Roman"/>
                <w:sz w:val="24"/>
                <w:szCs w:val="24"/>
              </w:rPr>
              <w:t>169608,3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программы  по годам и источникам финансирования: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бюджета: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165224,2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178496,3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 w:rsidR="000119D6">
              <w:rPr>
                <w:rFonts w:ascii="Times New Roman" w:hAnsi="Times New Roman" w:cs="Times New Roman"/>
                <w:sz w:val="24"/>
                <w:szCs w:val="24"/>
              </w:rPr>
              <w:t>203400,0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A45E0D">
              <w:rPr>
                <w:rFonts w:ascii="Times New Roman" w:hAnsi="Times New Roman" w:cs="Times New Roman"/>
                <w:sz w:val="24"/>
                <w:szCs w:val="24"/>
              </w:rPr>
              <w:t>178923,9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0119D6">
              <w:rPr>
                <w:rFonts w:ascii="Times New Roman" w:hAnsi="Times New Roman" w:cs="Times New Roman"/>
                <w:sz w:val="24"/>
                <w:szCs w:val="24"/>
              </w:rPr>
              <w:t>198170,8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0119D6">
              <w:rPr>
                <w:rFonts w:ascii="Times New Roman" w:hAnsi="Times New Roman" w:cs="Times New Roman"/>
                <w:sz w:val="24"/>
                <w:szCs w:val="24"/>
              </w:rPr>
              <w:t>216083,0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250225,4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бюджета: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год- 1386,6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год- 1889,7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 w:rsidR="00BC229F">
              <w:rPr>
                <w:rFonts w:ascii="Times New Roman" w:hAnsi="Times New Roman" w:cs="Times New Roman"/>
                <w:sz w:val="24"/>
                <w:szCs w:val="24"/>
              </w:rPr>
              <w:t>1886,0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E762C1">
              <w:rPr>
                <w:rFonts w:ascii="Times New Roman" w:hAnsi="Times New Roman" w:cs="Times New Roman"/>
                <w:sz w:val="24"/>
                <w:szCs w:val="24"/>
              </w:rPr>
              <w:t>1127,8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E762C1">
              <w:rPr>
                <w:rFonts w:ascii="Times New Roman" w:hAnsi="Times New Roman" w:cs="Times New Roman"/>
                <w:sz w:val="24"/>
                <w:szCs w:val="24"/>
              </w:rPr>
              <w:t>1379,1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E762C1">
              <w:rPr>
                <w:rFonts w:ascii="Times New Roman" w:hAnsi="Times New Roman" w:cs="Times New Roman"/>
                <w:sz w:val="24"/>
                <w:szCs w:val="24"/>
              </w:rPr>
              <w:t>1117,4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год- 0,0 тыс. рублей</w:t>
            </w:r>
          </w:p>
        </w:tc>
      </w:tr>
      <w:tr w:rsidR="00D23B62" w:rsidRPr="00A21DF6" w:rsidTr="00031AEE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бюджета: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0,0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757,1 тыс. рублей</w:t>
            </w:r>
          </w:p>
          <w:p w:rsidR="00D23B62" w:rsidRDefault="00BC229F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609,9</w:t>
            </w:r>
            <w:r w:rsidR="00D23B6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0,0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0,0 тыс. рублей</w:t>
            </w:r>
          </w:p>
          <w:p w:rsidR="00D23B62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 тыс. рублей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</w:t>
            </w:r>
          </w:p>
        </w:tc>
      </w:tr>
      <w:tr w:rsidR="00D23B62" w:rsidRPr="00A21DF6" w:rsidTr="00031AEE">
        <w:trPr>
          <w:trHeight w:val="15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   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1. Доступность дошкольного образования (отношение численности детей 3 - 7 лет, которым предоставлена возможность получать услуги дошкольного образования, к численности детей в возрасте 3 - 7 лет, скорректированной на численность детей в возрасте 5 - 7 лет, обучающихся в школе) будет обеспечена на 100%.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2. Удельный вес численности населения в возрасте от 5 до 18 лет в общей численности населения данного  возраста охваченной образованием составит 99,7%.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3.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достигнет 1,8%.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4.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 составит 100%. 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A21DF6">
              <w:rPr>
                <w:rFonts w:ascii="Times New Roman" w:hAnsi="Times New Roman" w:cs="Times New Roman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семье, составит 75,3%.</w:t>
            </w:r>
            <w:proofErr w:type="gramEnd"/>
          </w:p>
          <w:p w:rsidR="00D23B62" w:rsidRPr="00453995" w:rsidRDefault="00D23B62" w:rsidP="00031AEE">
            <w:pPr>
              <w:pStyle w:val="af7"/>
              <w:jc w:val="both"/>
              <w:rPr>
                <w:sz w:val="24"/>
                <w:szCs w:val="24"/>
              </w:rPr>
            </w:pPr>
            <w:r w:rsidRPr="00453995">
              <w:rPr>
                <w:sz w:val="24"/>
                <w:szCs w:val="24"/>
              </w:rPr>
              <w:t xml:space="preserve">6. Доля работающих в сфере образования граждан  в возрасте от 25 до 65 лет, прошедших повышение квалификации и (или) профессиональную подготовку в общей </w:t>
            </w:r>
            <w:proofErr w:type="gramStart"/>
            <w:r w:rsidRPr="00453995">
              <w:rPr>
                <w:sz w:val="24"/>
                <w:szCs w:val="24"/>
              </w:rPr>
              <w:t>численности</w:t>
            </w:r>
            <w:proofErr w:type="gramEnd"/>
            <w:r w:rsidRPr="00453995">
              <w:rPr>
                <w:sz w:val="24"/>
                <w:szCs w:val="24"/>
              </w:rPr>
              <w:t xml:space="preserve"> работающих  граждан этой возрастной группы достигнет 81,5 %.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62" w:rsidRPr="00A21DF6" w:rsidRDefault="00D23B62" w:rsidP="00D23B62">
      <w:pPr>
        <w:pStyle w:val="ConsPlusNormal"/>
        <w:ind w:left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pStyle w:val="ConsPlusNormal"/>
        <w:ind w:left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 xml:space="preserve">2. Характеристика сферы реализации муниципальной программы </w:t>
      </w:r>
    </w:p>
    <w:p w:rsidR="00D23B62" w:rsidRPr="00A21DF6" w:rsidRDefault="00D23B62" w:rsidP="00D23B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Все школы района муниципальные, они различаются по обеспечению ступеней образования, контингенту обучающихся, степени обеспеченности педагогическими кадрами, уровнем квалификации, социальному окружению, территориальному расположению. 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Особенность расселения в районе такова, что образовательные учреждения в большей своей части удалены от центра. Имеется развитая сеть муниципальных дорог. Их состояние, социально-экономические, демографические и миграционные процессы  определяют особенности школ района, </w:t>
      </w:r>
      <w:r w:rsidRPr="00A21DF6">
        <w:rPr>
          <w:rFonts w:ascii="Times New Roman" w:hAnsi="Times New Roman" w:cs="Times New Roman"/>
          <w:sz w:val="24"/>
          <w:szCs w:val="24"/>
        </w:rPr>
        <w:lastRenderedPageBreak/>
        <w:t>такие как их малочисленность,  устаревшая материальная база, недостаточное финансовое  обеспечение.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При уменьшении числа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естественным образом растут затраты на их обучение. В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21D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A21DF6">
        <w:rPr>
          <w:rFonts w:ascii="Times New Roman" w:hAnsi="Times New Roman" w:cs="Times New Roman"/>
          <w:sz w:val="24"/>
          <w:szCs w:val="24"/>
        </w:rPr>
        <w:t xml:space="preserve"> учебном году в районе обучается 2</w:t>
      </w:r>
      <w:r>
        <w:rPr>
          <w:rFonts w:ascii="Times New Roman" w:hAnsi="Times New Roman" w:cs="Times New Roman"/>
          <w:sz w:val="24"/>
          <w:szCs w:val="24"/>
        </w:rPr>
        <w:t>948</w:t>
      </w:r>
      <w:r w:rsidRPr="00A21DF6">
        <w:rPr>
          <w:rFonts w:ascii="Times New Roman" w:hAnsi="Times New Roman" w:cs="Times New Roman"/>
          <w:sz w:val="24"/>
          <w:szCs w:val="24"/>
        </w:rPr>
        <w:t xml:space="preserve"> ученика, за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5 лет число ученических мест в школе не изменилось, количество учащихся </w:t>
      </w:r>
      <w:r>
        <w:rPr>
          <w:rFonts w:ascii="Times New Roman" w:hAnsi="Times New Roman" w:cs="Times New Roman"/>
          <w:sz w:val="24"/>
          <w:szCs w:val="24"/>
        </w:rPr>
        <w:t>стабильное</w:t>
      </w:r>
      <w:r w:rsidRPr="00A21DF6">
        <w:rPr>
          <w:rFonts w:ascii="Times New Roman" w:hAnsi="Times New Roman" w:cs="Times New Roman"/>
          <w:sz w:val="24"/>
          <w:szCs w:val="24"/>
        </w:rPr>
        <w:t>. В районе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1DF6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1DF6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1D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Лазаревская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СОШ филиал </w:t>
      </w:r>
      <w:r w:rsidR="00B6053E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Козьмодемьяновской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СОШ,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филиал М</w:t>
      </w:r>
      <w:r w:rsidRPr="00A21DF6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Куропатинской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Гильчинская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ООШ филиал МБОУ «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Раздольненской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СОШ им. Г.П. Котенко», Лозовская СОШ филиал МБОУ Садовской СОШ,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Придорожненская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филиал МБОУ Тамбовской СОШ, </w:t>
      </w:r>
      <w:r w:rsidRPr="00A21DF6">
        <w:rPr>
          <w:rFonts w:ascii="Times New Roman" w:hAnsi="Times New Roman" w:cs="Times New Roman"/>
          <w:sz w:val="24"/>
          <w:szCs w:val="24"/>
        </w:rPr>
        <w:t>4 малокомплектные школы (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Жариковская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Муравьевская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, Толстовская,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Куропатинская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>).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1DF6">
        <w:rPr>
          <w:rFonts w:ascii="Times New Roman" w:hAnsi="Times New Roman" w:cs="Times New Roman"/>
          <w:sz w:val="24"/>
          <w:szCs w:val="24"/>
        </w:rPr>
        <w:t xml:space="preserve"> года сокращение общеобразовательных учреждений района произошло 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1DF6">
        <w:rPr>
          <w:rFonts w:ascii="Times New Roman" w:hAnsi="Times New Roman" w:cs="Times New Roman"/>
          <w:sz w:val="24"/>
          <w:szCs w:val="24"/>
        </w:rPr>
        <w:t xml:space="preserve"> школ (юридических лица: 2012 год – 17 школ 2014 – 13 школ). На территории района нет начальных школ, осуществляется подвоз учащихся.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Общеобразовательные учреждения расположены в типовых зданиях, часть из них в зданиях по проекту основных школ, постройки 1960-70-х годов, где невозможно создание всех необходимых современных условий обучения.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При уменьшении числа обучающихся сохранены все здания школ. В значительной степени это влечет большие расходы по содержанию зданий образовательных учреждений. Однако отсутствие регулярного автобусного сообщения между селами района и некачественные дороги не дают возможности консервирования зданий.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i/>
          <w:iCs/>
          <w:sz w:val="24"/>
          <w:szCs w:val="24"/>
        </w:rPr>
        <w:t>Социально-экономическая ситуация</w:t>
      </w:r>
      <w:r w:rsidRPr="00A21DF6">
        <w:rPr>
          <w:rFonts w:ascii="Times New Roman" w:hAnsi="Times New Roman" w:cs="Times New Roman"/>
          <w:sz w:val="24"/>
          <w:szCs w:val="24"/>
        </w:rPr>
        <w:t xml:space="preserve"> в районе характеризируется: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низкой доходностью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и сельских бюджетов;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невысоким уровнем оплаты труда;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финансовой обеспеченностью потребностей образования на уровне 70%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доступность к образовательным учреждениям района ограничена из отдаленных сельских школ из-за дорог, не соответствующих требованиям.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Анализ </w:t>
      </w:r>
      <w:r w:rsidRPr="00A21DF6">
        <w:rPr>
          <w:rFonts w:ascii="Times New Roman" w:hAnsi="Times New Roman" w:cs="Times New Roman"/>
          <w:i/>
          <w:iCs/>
          <w:sz w:val="24"/>
          <w:szCs w:val="24"/>
        </w:rPr>
        <w:t>демографической ситуации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Детское население (от 0 до 18 лет) уменьшилось с 5942 до 5247, т.е. на 695 человек, из них 375 – в возрастной категории 15-18 лет (третья ступень обучения).</w:t>
      </w:r>
    </w:p>
    <w:p w:rsidR="00D23B62" w:rsidRPr="00A21DF6" w:rsidRDefault="00D23B62" w:rsidP="00D23B62">
      <w:pPr>
        <w:spacing w:after="0"/>
        <w:ind w:firstLine="992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Динамика численности населения Тамбовского района в территориальном разрезе, чел.</w:t>
      </w:r>
    </w:p>
    <w:p w:rsidR="00D23B62" w:rsidRPr="00A21DF6" w:rsidRDefault="00D23B62" w:rsidP="00D23B62">
      <w:pPr>
        <w:spacing w:after="0"/>
        <w:ind w:firstLine="992"/>
        <w:rPr>
          <w:rFonts w:ascii="Times New Roman" w:hAnsi="Times New Roman" w:cs="Times New Roman"/>
          <w:sz w:val="24"/>
          <w:szCs w:val="24"/>
        </w:rPr>
      </w:pPr>
    </w:p>
    <w:tbl>
      <w:tblPr>
        <w:tblW w:w="48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"/>
        <w:gridCol w:w="3891"/>
        <w:gridCol w:w="1642"/>
        <w:gridCol w:w="1345"/>
        <w:gridCol w:w="3253"/>
      </w:tblGrid>
      <w:tr w:rsidR="00D23B62" w:rsidRPr="00A21DF6" w:rsidTr="00031AEE">
        <w:trPr>
          <w:trHeight w:val="20"/>
        </w:trPr>
        <w:tc>
          <w:tcPr>
            <w:tcW w:w="148" w:type="pct"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 </w:t>
            </w:r>
            <w:proofErr w:type="gramStart"/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before="60" w:after="0" w:line="240" w:lineRule="auto"/>
              <w:ind w:left="107" w:right="6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2011 год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в % к 2011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center" w:pos="175"/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Жариковский</w:t>
            </w:r>
            <w:proofErr w:type="spellEnd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103,1</w:t>
            </w:r>
          </w:p>
        </w:tc>
      </w:tr>
      <w:tr w:rsidR="00D23B62" w:rsidRPr="00A21DF6" w:rsidTr="00031AEE">
        <w:trPr>
          <w:trHeight w:val="188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Козьмодемьяновский</w:t>
            </w:r>
            <w:proofErr w:type="spellEnd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105,4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90,7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Куропатинский</w:t>
            </w:r>
            <w:proofErr w:type="spellEnd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102,2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Лазаревский</w:t>
            </w:r>
            <w:proofErr w:type="spellEnd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95,9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Лермонтовский</w:t>
            </w:r>
            <w:proofErr w:type="spellEnd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103,2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Муравьевский</w:t>
            </w:r>
            <w:proofErr w:type="spellEnd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104,8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Николаевский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1233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106,7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Новоалександровский</w:t>
            </w:r>
            <w:proofErr w:type="spellEnd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103,2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Раздольненский</w:t>
            </w:r>
            <w:proofErr w:type="spellEnd"/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2759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101,8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Садовский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Тамбовский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11202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11844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105,7</w:t>
            </w:r>
          </w:p>
        </w:tc>
      </w:tr>
      <w:tr w:rsidR="00D23B62" w:rsidRPr="00A21DF6" w:rsidTr="00031AEE">
        <w:trPr>
          <w:trHeight w:val="20"/>
        </w:trPr>
        <w:tc>
          <w:tcPr>
            <w:tcW w:w="148" w:type="pct"/>
            <w:noWrap/>
          </w:tcPr>
          <w:p w:rsidR="00D23B62" w:rsidRPr="00A21DF6" w:rsidRDefault="00D23B62" w:rsidP="00031AEE">
            <w:pPr>
              <w:spacing w:before="60" w:after="0" w:line="240" w:lineRule="auto"/>
              <w:ind w:firstLine="9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3" w:type="pct"/>
          </w:tcPr>
          <w:p w:rsidR="00D23B62" w:rsidRPr="00A21DF6" w:rsidRDefault="00D23B62" w:rsidP="00031AEE">
            <w:pPr>
              <w:tabs>
                <w:tab w:val="left" w:pos="674"/>
              </w:tabs>
              <w:spacing w:after="0" w:line="240" w:lineRule="auto"/>
              <w:ind w:left="107" w:right="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Толстовский сельсовет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97,6</w:t>
            </w:r>
          </w:p>
        </w:tc>
      </w:tr>
      <w:tr w:rsidR="00D23B62" w:rsidRPr="00A21DF6" w:rsidTr="00031AEE">
        <w:trPr>
          <w:trHeight w:val="20"/>
        </w:trPr>
        <w:tc>
          <w:tcPr>
            <w:tcW w:w="2011" w:type="pct"/>
            <w:gridSpan w:val="2"/>
            <w:noWrap/>
          </w:tcPr>
          <w:p w:rsidR="00D23B62" w:rsidRPr="00A21DF6" w:rsidRDefault="00D23B62" w:rsidP="00031AEE">
            <w:pPr>
              <w:pStyle w:val="2"/>
              <w:tabs>
                <w:tab w:val="left" w:pos="674"/>
              </w:tabs>
              <w:spacing w:before="60" w:after="0" w:line="240" w:lineRule="auto"/>
              <w:ind w:left="107" w:right="64"/>
              <w:rPr>
                <w:b/>
                <w:bCs/>
                <w:color w:val="000000"/>
              </w:rPr>
            </w:pPr>
            <w:r w:rsidRPr="00A21DF6">
              <w:rPr>
                <w:b/>
                <w:bCs/>
                <w:color w:val="000000"/>
              </w:rPr>
              <w:t>Всего по Тамбовскому району</w:t>
            </w:r>
          </w:p>
        </w:tc>
        <w:tc>
          <w:tcPr>
            <w:tcW w:w="786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26574</w:t>
            </w:r>
          </w:p>
        </w:tc>
        <w:tc>
          <w:tcPr>
            <w:tcW w:w="644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27706</w:t>
            </w:r>
          </w:p>
        </w:tc>
        <w:tc>
          <w:tcPr>
            <w:tcW w:w="1558" w:type="pct"/>
          </w:tcPr>
          <w:p w:rsidR="00D23B62" w:rsidRPr="00A21DF6" w:rsidRDefault="00D23B62" w:rsidP="00031AEE">
            <w:pPr>
              <w:tabs>
                <w:tab w:val="left" w:pos="175"/>
              </w:tabs>
              <w:spacing w:before="60" w:after="0" w:line="240" w:lineRule="auto"/>
              <w:ind w:right="95" w:firstLine="2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104,3</w:t>
            </w:r>
          </w:p>
        </w:tc>
      </w:tr>
    </w:tbl>
    <w:p w:rsidR="00D23B62" w:rsidRPr="00A21DF6" w:rsidRDefault="00D23B62" w:rsidP="00D23B62">
      <w:pPr>
        <w:spacing w:after="0"/>
        <w:ind w:firstLine="992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Основными факторами, влияющими на динамику населения в районе, являются естественная убыль (превышение смертности над рождаемостью) населения, миграционные процессы, а также социальное положение семьи, имеющей недостаточный уровень дохода в сельской местности (средняя заработная плата по району в 2012 году работников сельского хозяйства составила 17224 руб.). Соответственно платежеспособность населения остается невысокой. По данным управления социальной защиты за 2012 год - 2012 семей состояли на учете как малообеспеченные, что составляет порядка 70 %. К социальному неблагополучию части населения также приводят низкий образовательный уровень и трудовая незанятость. Зачастую основным источником дохода является подсобное хозяйство. Напряженность рынка труда ведёт к оттоку молодежи из района в город, что в дальнейшем может негативно сказаться на динамике рождаемости;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Рождаемость по сёлам района в последние три года нестабильна с тенденцией к снижению в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Лазаревке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,  Николаевке,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Гильчине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Куропатино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, Красном, 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Жариково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>, Придорожном, Толстовке.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При всех сценариях развития, с учетом и без учета внешних миграций, на расчетный срок до 2016 года прогнозируется рост численности детей в возрасте до 14 лет, что обусловлено уже сложившейся возрастной структурой населения и связанно с вступлением в фертильный возраст многочисленного поколения, рожденных в 80-е годы.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Наименьшие изменения, затронут категорию детей дошкольного возраста. Наибольше их число прогнозируется на 2016 год </w:t>
      </w:r>
    </w:p>
    <w:p w:rsidR="00D23B62" w:rsidRPr="00A21DF6" w:rsidRDefault="00D23B62" w:rsidP="00D23B62">
      <w:pPr>
        <w:spacing w:after="0"/>
        <w:ind w:firstLine="992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Прогноз численности детей дошкольного возраста (0-6 лет) в Тамбовском районе (без учета миграции), человек</w:t>
      </w:r>
    </w:p>
    <w:tbl>
      <w:tblPr>
        <w:tblW w:w="499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2381"/>
        <w:gridCol w:w="1874"/>
        <w:gridCol w:w="1709"/>
      </w:tblGrid>
      <w:tr w:rsidR="00D23B62" w:rsidRPr="00A21DF6" w:rsidTr="00031AEE">
        <w:tc>
          <w:tcPr>
            <w:tcW w:w="2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23B62" w:rsidRPr="00A21DF6" w:rsidRDefault="00D23B62" w:rsidP="00031AEE">
            <w:pPr>
              <w:spacing w:after="0"/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Сценарии развития</w:t>
            </w:r>
          </w:p>
        </w:tc>
        <w:tc>
          <w:tcPr>
            <w:tcW w:w="10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01.01.2011</w:t>
            </w:r>
          </w:p>
        </w:tc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23B62" w:rsidRPr="00A21DF6" w:rsidTr="00031AEE">
        <w:tc>
          <w:tcPr>
            <w:tcW w:w="2250" w:type="pct"/>
          </w:tcPr>
          <w:p w:rsidR="00D23B62" w:rsidRPr="00A21DF6" w:rsidRDefault="00D23B62" w:rsidP="00031AEE">
            <w:pPr>
              <w:spacing w:after="0"/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Инерционный</w:t>
            </w:r>
          </w:p>
        </w:tc>
        <w:tc>
          <w:tcPr>
            <w:tcW w:w="1098" w:type="pct"/>
            <w:vAlign w:val="bottom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864" w:type="pct"/>
            <w:vAlign w:val="bottom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789" w:type="pct"/>
            <w:vAlign w:val="bottom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</w:tr>
      <w:tr w:rsidR="00D23B62" w:rsidRPr="00A21DF6" w:rsidTr="00031AEE">
        <w:tc>
          <w:tcPr>
            <w:tcW w:w="2250" w:type="pct"/>
          </w:tcPr>
          <w:p w:rsidR="00D23B62" w:rsidRPr="00A21DF6" w:rsidRDefault="00D23B62" w:rsidP="00031AEE">
            <w:pPr>
              <w:spacing w:after="0"/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Стабилизационный</w:t>
            </w:r>
          </w:p>
        </w:tc>
        <w:tc>
          <w:tcPr>
            <w:tcW w:w="1098" w:type="pct"/>
            <w:vAlign w:val="bottom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864" w:type="pct"/>
            <w:vAlign w:val="bottom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789" w:type="pct"/>
            <w:vAlign w:val="bottom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</w:tr>
      <w:tr w:rsidR="00D23B62" w:rsidRPr="00A21DF6" w:rsidTr="00031AEE">
        <w:tc>
          <w:tcPr>
            <w:tcW w:w="2250" w:type="pct"/>
          </w:tcPr>
          <w:p w:rsidR="00D23B62" w:rsidRPr="00A21DF6" w:rsidRDefault="00D23B62" w:rsidP="00031AEE">
            <w:pPr>
              <w:spacing w:after="0"/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Оптимистический</w:t>
            </w:r>
          </w:p>
        </w:tc>
        <w:tc>
          <w:tcPr>
            <w:tcW w:w="1098" w:type="pct"/>
            <w:vAlign w:val="bottom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2139</w:t>
            </w:r>
          </w:p>
        </w:tc>
        <w:tc>
          <w:tcPr>
            <w:tcW w:w="864" w:type="pct"/>
            <w:vAlign w:val="bottom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2275</w:t>
            </w:r>
          </w:p>
        </w:tc>
        <w:tc>
          <w:tcPr>
            <w:tcW w:w="789" w:type="pct"/>
            <w:vAlign w:val="bottom"/>
          </w:tcPr>
          <w:p w:rsidR="00D23B62" w:rsidRPr="00A21DF6" w:rsidRDefault="00D23B62" w:rsidP="00031AEE">
            <w:pPr>
              <w:spacing w:after="0"/>
              <w:ind w:right="2"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</w:tr>
    </w:tbl>
    <w:p w:rsidR="00D23B62" w:rsidRPr="00A21DF6" w:rsidRDefault="00D23B62" w:rsidP="00D23B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spacing w:after="0"/>
        <w:ind w:firstLine="992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Демографическая динамика по возрастным группам с 2010 по 2012 год также подтверждает стабильные показатели</w:t>
      </w:r>
    </w:p>
    <w:tbl>
      <w:tblPr>
        <w:tblW w:w="9570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1276"/>
        <w:gridCol w:w="1418"/>
        <w:gridCol w:w="1417"/>
        <w:gridCol w:w="1134"/>
        <w:gridCol w:w="1134"/>
        <w:gridCol w:w="815"/>
      </w:tblGrid>
      <w:tr w:rsidR="00D23B62" w:rsidRPr="00A21DF6" w:rsidTr="00C92CA8">
        <w:trPr>
          <w:trHeight w:val="300"/>
        </w:trPr>
        <w:tc>
          <w:tcPr>
            <w:tcW w:w="1101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0-2 лет</w:t>
            </w:r>
          </w:p>
        </w:tc>
        <w:tc>
          <w:tcPr>
            <w:tcW w:w="1276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1418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1417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11-15 лет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81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23B62" w:rsidRPr="00A21DF6" w:rsidTr="00C92CA8">
        <w:trPr>
          <w:trHeight w:val="300"/>
        </w:trPr>
        <w:tc>
          <w:tcPr>
            <w:tcW w:w="1101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1276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1418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417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81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6268</w:t>
            </w:r>
          </w:p>
        </w:tc>
      </w:tr>
      <w:tr w:rsidR="00D23B62" w:rsidRPr="00A21DF6" w:rsidTr="00C92CA8">
        <w:trPr>
          <w:trHeight w:val="300"/>
        </w:trPr>
        <w:tc>
          <w:tcPr>
            <w:tcW w:w="1101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7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1276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1418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</w:p>
        </w:tc>
        <w:tc>
          <w:tcPr>
            <w:tcW w:w="1417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1418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1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6105</w:t>
            </w:r>
          </w:p>
        </w:tc>
      </w:tr>
      <w:tr w:rsidR="00D23B62" w:rsidRPr="00A21DF6" w:rsidTr="00C92CA8">
        <w:trPr>
          <w:trHeight w:val="300"/>
        </w:trPr>
        <w:tc>
          <w:tcPr>
            <w:tcW w:w="1101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1276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1418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1417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1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5326</w:t>
            </w:r>
          </w:p>
        </w:tc>
      </w:tr>
      <w:tr w:rsidR="00D23B62" w:rsidRPr="00A21DF6" w:rsidTr="00C92CA8">
        <w:trPr>
          <w:trHeight w:val="300"/>
        </w:trPr>
        <w:tc>
          <w:tcPr>
            <w:tcW w:w="1101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1276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1418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1417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1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5414</w:t>
            </w:r>
          </w:p>
        </w:tc>
      </w:tr>
      <w:tr w:rsidR="00D23B62" w:rsidRPr="00A21DF6" w:rsidTr="00C92CA8">
        <w:trPr>
          <w:trHeight w:val="300"/>
        </w:trPr>
        <w:tc>
          <w:tcPr>
            <w:tcW w:w="1101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1276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418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417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1134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1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5381</w:t>
            </w:r>
          </w:p>
        </w:tc>
      </w:tr>
      <w:tr w:rsidR="00D23B62" w:rsidRPr="00A21DF6" w:rsidTr="00C92CA8">
        <w:trPr>
          <w:trHeight w:val="300"/>
        </w:trPr>
        <w:tc>
          <w:tcPr>
            <w:tcW w:w="1101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noWrap/>
            <w:vAlign w:val="bottom"/>
          </w:tcPr>
          <w:p w:rsidR="00D23B62" w:rsidRPr="00A21DF6" w:rsidRDefault="00D23B62" w:rsidP="00031AEE">
            <w:pPr>
              <w:tabs>
                <w:tab w:val="left" w:pos="5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Анализ прогнозных данных  численности учащихся по школам района 2013 - 2016 учебный год показывает, что в целом численность учащихся стабильна с тенденцией к небольшому увеличению. Снижение численности наблюдается на третьей ступени, в связи с выпуском учащихся 9 классов. Ежегодно более 50% выпускников 9 классов поступают в учреждения  СПО. Остальные продолжают обучение в 10-11 классах. Кроме того после окончания 10 класса до 25 школьников уходят из школы, чтобы продолжить обучение в учреждениях СПО.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Внешние условия  функционирования образовательной сети имеют проблемы, связанные с «человеческим фактором»: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lastRenderedPageBreak/>
        <w:t>родители, озабоченные проблемами содержания семей в условиях экономической неблагонадежности, не проявляют активной заинтересованности в улучшении образования их детей, деятельности школ;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экономика системы образования характеризуется хроническим недофинансированием (доля расходов районного бюджета на систему образования составляет 59,3%);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затраты на содержание зданий образовательных учреждений при снижающемся контингенте обучающихся и воспитанников существенно снижают эффективность бюджетных расходов на образование.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Все общеобразовательные учреждения имеют лицензии на образовательную деятельность, аттестованы и аккредитованы.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Для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1DF6">
        <w:rPr>
          <w:rFonts w:ascii="Times New Roman" w:hAnsi="Times New Roman" w:cs="Times New Roman"/>
          <w:sz w:val="24"/>
          <w:szCs w:val="24"/>
        </w:rPr>
        <w:t xml:space="preserve"> детей с ограниченными возможностями здоровья организовано индивидуальное обучение на дому. В 20</w:t>
      </w:r>
      <w:r>
        <w:rPr>
          <w:rFonts w:ascii="Times New Roman" w:hAnsi="Times New Roman" w:cs="Times New Roman"/>
          <w:sz w:val="24"/>
          <w:szCs w:val="24"/>
        </w:rPr>
        <w:t>16-2017</w:t>
      </w:r>
      <w:r w:rsidRPr="00A21DF6">
        <w:rPr>
          <w:rFonts w:ascii="Times New Roman" w:hAnsi="Times New Roman" w:cs="Times New Roman"/>
          <w:sz w:val="24"/>
          <w:szCs w:val="24"/>
        </w:rPr>
        <w:t xml:space="preserve"> учебном году в школах района обучаются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A21DF6">
        <w:rPr>
          <w:rFonts w:ascii="Times New Roman" w:hAnsi="Times New Roman" w:cs="Times New Roman"/>
          <w:sz w:val="24"/>
          <w:szCs w:val="24"/>
        </w:rPr>
        <w:t xml:space="preserve"> детей-инвалидов и 86 детей с ограниченными возможностями здоровья. Всего обучающихся со специальными образовательными потребностями 14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1DF6">
        <w:rPr>
          <w:rFonts w:ascii="Times New Roman" w:hAnsi="Times New Roman" w:cs="Times New Roman"/>
          <w:sz w:val="24"/>
          <w:szCs w:val="24"/>
        </w:rPr>
        <w:t xml:space="preserve"> чело</w:t>
      </w:r>
      <w:r>
        <w:rPr>
          <w:rFonts w:ascii="Times New Roman" w:hAnsi="Times New Roman" w:cs="Times New Roman"/>
          <w:sz w:val="24"/>
          <w:szCs w:val="24"/>
        </w:rPr>
        <w:t>век. Дистанционно на дому обучае</w:t>
      </w:r>
      <w:r w:rsidRPr="00A21DF6">
        <w:rPr>
          <w:rFonts w:ascii="Times New Roman" w:hAnsi="Times New Roman" w:cs="Times New Roman"/>
          <w:sz w:val="24"/>
          <w:szCs w:val="24"/>
        </w:rPr>
        <w:t xml:space="preserve">тся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1DF6">
        <w:rPr>
          <w:rFonts w:ascii="Times New Roman" w:hAnsi="Times New Roman" w:cs="Times New Roman"/>
          <w:sz w:val="24"/>
          <w:szCs w:val="24"/>
        </w:rPr>
        <w:t xml:space="preserve"> ученик из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Косицынской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1DF6">
        <w:rPr>
          <w:rFonts w:ascii="Times New Roman" w:hAnsi="Times New Roman" w:cs="Times New Roman"/>
          <w:sz w:val="24"/>
          <w:szCs w:val="24"/>
        </w:rPr>
        <w:t xml:space="preserve">. Двое учеников Тамбовской школы, дети-инвалиды, обучающиеся в общеобразовательных классах, готовятся дистанционно к итоговой аттестации. Для создания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среды в Тамбовской, Толстовской, Садовской,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Куропатинской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 школах оборудованы пандусы. Все школы района имеют лицензии на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адаптированным программам 8 вида. Учителя, работающие с особыми детьми, прошли курсовую подготовку. 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Анализ функционирования сети образовательных учреждений, в связи с расположением района в сельской местности, свидетельствует о влиянии негативных тенденций на  развитие муниципальной образовательной системы: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постоянное недофинансирование расходов на капитальный ремонт, обветшание материально-технической базы: большая часть школ на селе требуют капитального ремонта, приведения условий в соответствие с требованиями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>. устройство душевых, замена освещения, дооборудования пищеблоков и пр.;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недостаточная укомплектованность сельских школ квалифицированными педагогическими кадрами. Учебный план выполняется полностью в большинстве случаев за счет внутренних резервов (перераспределение педагогической нагрузки, привлечение пенсионеров, совместителей). По состоянию на 1 сентября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1DF6">
        <w:rPr>
          <w:rFonts w:ascii="Times New Roman" w:hAnsi="Times New Roman" w:cs="Times New Roman"/>
          <w:sz w:val="24"/>
          <w:szCs w:val="24"/>
        </w:rPr>
        <w:t xml:space="preserve"> года  имелись вакансии:</w:t>
      </w:r>
    </w:p>
    <w:p w:rsidR="00D23B62" w:rsidRPr="00A21DF6" w:rsidRDefault="00D23B62" w:rsidP="00D23B62">
      <w:pPr>
        <w:pStyle w:val="a6"/>
        <w:numPr>
          <w:ilvl w:val="0"/>
          <w:numId w:val="19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учитель  истории – 1;</w:t>
      </w:r>
    </w:p>
    <w:p w:rsidR="00D23B62" w:rsidRPr="00A21DF6" w:rsidRDefault="00D23B62" w:rsidP="00D23B62">
      <w:pPr>
        <w:pStyle w:val="a6"/>
        <w:numPr>
          <w:ilvl w:val="0"/>
          <w:numId w:val="19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– 3</w:t>
      </w:r>
      <w:r w:rsidRPr="00A21DF6">
        <w:rPr>
          <w:rFonts w:ascii="Times New Roman" w:hAnsi="Times New Roman" w:cs="Times New Roman"/>
          <w:sz w:val="24"/>
          <w:szCs w:val="24"/>
        </w:rPr>
        <w:t>;</w:t>
      </w:r>
    </w:p>
    <w:p w:rsidR="00D23B62" w:rsidRPr="00A21DF6" w:rsidRDefault="00D23B62" w:rsidP="00D23B62">
      <w:pPr>
        <w:pStyle w:val="a6"/>
        <w:numPr>
          <w:ilvl w:val="0"/>
          <w:numId w:val="19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учитель начальных классов – 1.</w:t>
      </w:r>
    </w:p>
    <w:p w:rsidR="00D23B62" w:rsidRPr="00A21DF6" w:rsidRDefault="00D23B62" w:rsidP="00D23B62">
      <w:pPr>
        <w:pStyle w:val="a6"/>
        <w:numPr>
          <w:ilvl w:val="0"/>
          <w:numId w:val="19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Учитель иностранного языка – 2</w:t>
      </w:r>
    </w:p>
    <w:p w:rsidR="00D23B62" w:rsidRDefault="00D23B62" w:rsidP="00D23B62">
      <w:pPr>
        <w:pStyle w:val="a6"/>
        <w:numPr>
          <w:ilvl w:val="0"/>
          <w:numId w:val="19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A21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21DF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23B62" w:rsidRDefault="00D23B62" w:rsidP="00D23B62">
      <w:pPr>
        <w:pStyle w:val="a6"/>
        <w:numPr>
          <w:ilvl w:val="0"/>
          <w:numId w:val="19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– 5;</w:t>
      </w:r>
    </w:p>
    <w:p w:rsidR="00D23B62" w:rsidRPr="00A21DF6" w:rsidRDefault="00D23B62" w:rsidP="00D23B62">
      <w:pPr>
        <w:pStyle w:val="a6"/>
        <w:numPr>
          <w:ilvl w:val="0"/>
          <w:numId w:val="19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физики – 1.</w:t>
      </w:r>
    </w:p>
    <w:p w:rsidR="00D23B62" w:rsidRPr="00A21DF6" w:rsidRDefault="00D23B62" w:rsidP="00D23B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малая наполняемость учащихся в классах (среднее значение – 13):</w:t>
      </w:r>
    </w:p>
    <w:p w:rsidR="00D23B62" w:rsidRPr="00A21DF6" w:rsidRDefault="00D23B62" w:rsidP="00D23B62">
      <w:pPr>
        <w:pStyle w:val="a6"/>
        <w:numPr>
          <w:ilvl w:val="0"/>
          <w:numId w:val="19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начальных – 14 учеников; </w:t>
      </w:r>
    </w:p>
    <w:p w:rsidR="00D23B62" w:rsidRPr="00A21DF6" w:rsidRDefault="00D23B62" w:rsidP="00D23B62">
      <w:pPr>
        <w:pStyle w:val="a6"/>
        <w:numPr>
          <w:ilvl w:val="0"/>
          <w:numId w:val="19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– 14 ученика; </w:t>
      </w:r>
    </w:p>
    <w:p w:rsidR="00D23B62" w:rsidRPr="00A21DF6" w:rsidRDefault="00D23B62" w:rsidP="00D23B62">
      <w:pPr>
        <w:pStyle w:val="a6"/>
        <w:numPr>
          <w:ilvl w:val="0"/>
          <w:numId w:val="19"/>
        </w:numPr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средних - 9 учеников. </w:t>
      </w:r>
    </w:p>
    <w:p w:rsidR="00D23B62" w:rsidRPr="00A21DF6" w:rsidRDefault="00D23B62" w:rsidP="00D23B62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успеваемость и качество образования в ряде сельских школ ниже районного показателя (Лозовская СОШ филиал МБОУ Садовской СОШ,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Муравьевская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A21D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Козьмодемьяновская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A21DF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Рост стоимости обусловлен  не только инфляцией, увеличением тарифов и заработной платы, но, прежде всего, уменьшением числа обучающихся в школах района.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В малочисленных школах удорожание обусловлено расходами на содержание зданий и существенными затратами по оплате труда в связи с тем, что на одного учителя приходится малое число обучающихся: если в среднем по району на 1 учителя приходится  8 обучающихся, то в малокомплектных сельских школах на 1 учителя приходится 2-3 ребенка.</w:t>
      </w: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lastRenderedPageBreak/>
        <w:t xml:space="preserve"> Нельзя признать эффективным использование имеющихся ресурсов и сложившееся их распределение: резервы учебно-материальной базы не позволяют ряду школ качественно обеспечить реализацию учебных программ.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профилизация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школ не способствует эффективному использованию кадровых, информационных, материальных ресурсов.</w:t>
      </w:r>
    </w:p>
    <w:p w:rsidR="00D23B62" w:rsidRPr="00A21DF6" w:rsidRDefault="00D23B62" w:rsidP="00D23B62">
      <w:pPr>
        <w:spacing w:after="0"/>
        <w:ind w:firstLine="992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spacing w:after="0"/>
        <w:ind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Прогноз численности учащихся на период до 2016 года.</w:t>
      </w:r>
    </w:p>
    <w:tbl>
      <w:tblPr>
        <w:tblpPr w:leftFromText="180" w:rightFromText="180" w:vertAnchor="text" w:horzAnchor="margin" w:tblpXSpec="center" w:tblpY="27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9"/>
        <w:gridCol w:w="1847"/>
        <w:gridCol w:w="2027"/>
        <w:gridCol w:w="2285"/>
      </w:tblGrid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260597">
            <w:pPr>
              <w:spacing w:after="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260597" w:rsidP="00260597">
            <w:pPr>
              <w:spacing w:after="0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B62" w:rsidRPr="00A21D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23B62" w:rsidRPr="00A21DF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027" w:type="dxa"/>
            <w:noWrap/>
            <w:vAlign w:val="bottom"/>
          </w:tcPr>
          <w:p w:rsidR="00D23B62" w:rsidRPr="00A21DF6" w:rsidRDefault="00260597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3B62" w:rsidRPr="00A21D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23B62" w:rsidRPr="00A21DF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2015-16 уч. год</w:t>
            </w:r>
          </w:p>
        </w:tc>
      </w:tr>
      <w:tr w:rsidR="00D23B62" w:rsidRPr="00A21DF6" w:rsidTr="00031AEE">
        <w:trPr>
          <w:trHeight w:val="171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– филиал М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Куропатинской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23B62" w:rsidRPr="00A21DF6" w:rsidTr="00031AEE">
        <w:trPr>
          <w:trHeight w:val="565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Гильчинская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ООШ – филиал МБОУ </w:t>
            </w: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Раздольненской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СОШ им. Г.П. Котенко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Куропатинская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Жариковская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Муравьёвская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Толстовская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Косицынская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Лозовская СОШ – филиал МБОУ Садовская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Придорожненская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Николаевская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Садовская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Новоалександровская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Козьмодемьяновская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СОШ с   филиалом в </w:t>
            </w: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азаревка</w:t>
            </w:r>
            <w:proofErr w:type="spellEnd"/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Тамбовская СОШ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Подготовительные группы, УКП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B62" w:rsidRPr="00A21DF6" w:rsidTr="00031AEE">
        <w:trPr>
          <w:trHeight w:val="284"/>
        </w:trPr>
        <w:tc>
          <w:tcPr>
            <w:tcW w:w="3339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2938</w:t>
            </w:r>
          </w:p>
        </w:tc>
        <w:tc>
          <w:tcPr>
            <w:tcW w:w="2027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2285" w:type="dxa"/>
            <w:noWrap/>
            <w:vAlign w:val="bottom"/>
          </w:tcPr>
          <w:p w:rsidR="00D23B62" w:rsidRPr="00A21DF6" w:rsidRDefault="00D23B62" w:rsidP="00031AEE">
            <w:pPr>
              <w:spacing w:after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2975</w:t>
            </w:r>
          </w:p>
        </w:tc>
      </w:tr>
    </w:tbl>
    <w:p w:rsidR="00D23B62" w:rsidRPr="00A21DF6" w:rsidRDefault="00D23B62" w:rsidP="00D23B62">
      <w:pPr>
        <w:spacing w:after="0"/>
        <w:ind w:firstLine="992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В целом прогнозируемая численность учащихся в течение трёх лет имеет тенденцию к небольшому снижению.</w:t>
      </w:r>
    </w:p>
    <w:p w:rsidR="00D23B62" w:rsidRPr="00A21DF6" w:rsidRDefault="00D23B62" w:rsidP="00D23B62">
      <w:pPr>
        <w:spacing w:after="0"/>
        <w:ind w:firstLine="992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Дошкольные учреждения, обеспечивают охват услугами дошкольного образования 69 % детей 1-7 лет. Очереди в ДОУ для детей в возрасте от 3 до 7 лет не имеется. Места в ДОУ предоставляются всем желающим по мере необходимости.</w:t>
      </w:r>
    </w:p>
    <w:p w:rsidR="00D23B62" w:rsidRPr="00A21DF6" w:rsidRDefault="00D23B62" w:rsidP="00D23B62">
      <w:pPr>
        <w:spacing w:after="0"/>
        <w:ind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Число и прогноз воспитанников ДОУ до 2016 года</w:t>
      </w:r>
      <w:r w:rsidR="00C2089B">
        <w:rPr>
          <w:rFonts w:ascii="Times New Roman" w:hAnsi="Times New Roman" w:cs="Times New Roman"/>
          <w:sz w:val="24"/>
          <w:szCs w:val="24"/>
        </w:rPr>
        <w:t>.</w:t>
      </w:r>
    </w:p>
    <w:p w:rsidR="00D23B62" w:rsidRPr="00A21DF6" w:rsidRDefault="00D23B62" w:rsidP="00D23B6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Число  воспитанников в разрезе каждого ДОУ  и прогноз до 2016 года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1275"/>
        <w:gridCol w:w="1134"/>
        <w:gridCol w:w="1134"/>
        <w:gridCol w:w="1134"/>
        <w:gridCol w:w="1134"/>
      </w:tblGrid>
      <w:tr w:rsidR="00D23B62" w:rsidRPr="00A21DF6" w:rsidTr="00E0462F">
        <w:trPr>
          <w:trHeight w:val="382"/>
        </w:trPr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75" w:type="dxa"/>
          </w:tcPr>
          <w:p w:rsidR="00D23B62" w:rsidRPr="00A21DF6" w:rsidRDefault="00D23B62" w:rsidP="00C2089B">
            <w:pPr>
              <w:tabs>
                <w:tab w:val="left" w:pos="5360"/>
              </w:tabs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  <w:r w:rsidR="00E04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3B62" w:rsidRPr="00A21DF6" w:rsidTr="00E0462F">
        <w:trPr>
          <w:trHeight w:val="200"/>
        </w:trPr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ДОУ Тамбовский детский сад № 1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ДОУ Тамбовский детский сад № 1 </w:t>
            </w: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ДОУ Тамбовский детский сад № 1 </w:t>
            </w: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23B62" w:rsidRPr="00A21DF6" w:rsidTr="00E0462F">
        <w:trPr>
          <w:trHeight w:val="228"/>
        </w:trPr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разновозрастная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 </w:t>
            </w: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Придорожненский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1 разновозрастная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23B62" w:rsidRPr="00A21DF6" w:rsidTr="00E0462F">
        <w:trPr>
          <w:trHeight w:val="177"/>
        </w:trPr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Козьмодемьяновка</w:t>
            </w:r>
            <w:proofErr w:type="spellEnd"/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МБДОУ детский сад с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овоалександровка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  4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Лозовое</w:t>
            </w:r>
            <w:proofErr w:type="gramEnd"/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МБДОУ детский сад с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адовое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3B62" w:rsidRPr="00A21DF6" w:rsidTr="00E0462F">
        <w:trPr>
          <w:trHeight w:val="252"/>
        </w:trPr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МБДОУ детский сад с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олстовка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МБДОУ детский сад с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аздольное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с. </w:t>
            </w:r>
            <w:proofErr w:type="spell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Жариково</w:t>
            </w:r>
            <w:proofErr w:type="spellEnd"/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МБДОУ Николаевский детский сад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23B62" w:rsidRPr="00A21DF6" w:rsidTr="00E0462F">
        <w:tc>
          <w:tcPr>
            <w:tcW w:w="4501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34" w:type="dxa"/>
          </w:tcPr>
          <w:p w:rsidR="00D23B62" w:rsidRPr="00A21DF6" w:rsidRDefault="00D23B62" w:rsidP="00E0462F">
            <w:pPr>
              <w:tabs>
                <w:tab w:val="left" w:pos="5360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1257</w:t>
            </w:r>
          </w:p>
        </w:tc>
      </w:tr>
    </w:tbl>
    <w:p w:rsidR="00D23B62" w:rsidRPr="00A21DF6" w:rsidRDefault="00D23B62" w:rsidP="00D23B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B62" w:rsidRPr="00C0077B" w:rsidRDefault="00D23B62" w:rsidP="00E0462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77B">
        <w:rPr>
          <w:rFonts w:ascii="Times New Roman" w:hAnsi="Times New Roman"/>
          <w:sz w:val="24"/>
          <w:szCs w:val="24"/>
        </w:rPr>
        <w:t xml:space="preserve">На сегодняшний день система дошкольного образования Тамбовского района включает в себя 15 образовательных учреждений, из них 9 дошкольных учреждений и 6 групп дошкольного образования на базе </w:t>
      </w:r>
      <w:proofErr w:type="spellStart"/>
      <w:r w:rsidRPr="00C0077B">
        <w:rPr>
          <w:rFonts w:ascii="Times New Roman" w:hAnsi="Times New Roman"/>
          <w:sz w:val="24"/>
          <w:szCs w:val="24"/>
        </w:rPr>
        <w:t>Куропатинской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школы, </w:t>
      </w:r>
      <w:proofErr w:type="spellStart"/>
      <w:r w:rsidRPr="00C0077B">
        <w:rPr>
          <w:rFonts w:ascii="Times New Roman" w:hAnsi="Times New Roman"/>
          <w:sz w:val="24"/>
          <w:szCs w:val="24"/>
        </w:rPr>
        <w:t>Гильчинской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школы, </w:t>
      </w:r>
      <w:proofErr w:type="spellStart"/>
      <w:r w:rsidRPr="00C0077B">
        <w:rPr>
          <w:rFonts w:ascii="Times New Roman" w:hAnsi="Times New Roman"/>
          <w:sz w:val="24"/>
          <w:szCs w:val="24"/>
        </w:rPr>
        <w:t>Муравьевской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077B">
        <w:rPr>
          <w:rFonts w:ascii="Times New Roman" w:hAnsi="Times New Roman"/>
          <w:sz w:val="24"/>
          <w:szCs w:val="24"/>
        </w:rPr>
        <w:t>Косицынской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077B">
        <w:rPr>
          <w:rFonts w:ascii="Times New Roman" w:hAnsi="Times New Roman"/>
          <w:sz w:val="24"/>
          <w:szCs w:val="24"/>
        </w:rPr>
        <w:t>Жариковской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077B">
        <w:rPr>
          <w:rFonts w:ascii="Times New Roman" w:hAnsi="Times New Roman"/>
          <w:sz w:val="24"/>
          <w:szCs w:val="24"/>
        </w:rPr>
        <w:t>Придорожненской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школ. </w:t>
      </w:r>
    </w:p>
    <w:p w:rsidR="00D23B62" w:rsidRPr="00C0077B" w:rsidRDefault="00D23B62" w:rsidP="00E0462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77B">
        <w:rPr>
          <w:rFonts w:ascii="Times New Roman" w:hAnsi="Times New Roman"/>
          <w:sz w:val="24"/>
          <w:szCs w:val="24"/>
        </w:rPr>
        <w:t xml:space="preserve">На территории района проживает 2013 детей в возрасте от года до 7 лет. </w:t>
      </w:r>
      <w:proofErr w:type="gramStart"/>
      <w:r w:rsidRPr="00C0077B">
        <w:rPr>
          <w:rFonts w:ascii="Times New Roman" w:hAnsi="Times New Roman"/>
          <w:sz w:val="24"/>
          <w:szCs w:val="24"/>
        </w:rPr>
        <w:t xml:space="preserve">Дошкольное образование получают 1192 ребенка, из них 1076 детей посещают детские сады и группы при школах и 116 – группы по подготовке детей к школе при образовательных учреждениях, а именно на базе </w:t>
      </w:r>
      <w:proofErr w:type="spellStart"/>
      <w:r w:rsidRPr="00C0077B">
        <w:rPr>
          <w:rFonts w:ascii="Times New Roman" w:hAnsi="Times New Roman"/>
          <w:sz w:val="24"/>
          <w:szCs w:val="24"/>
        </w:rPr>
        <w:t>Косицынской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077B">
        <w:rPr>
          <w:rFonts w:ascii="Times New Roman" w:hAnsi="Times New Roman"/>
          <w:sz w:val="24"/>
          <w:szCs w:val="24"/>
        </w:rPr>
        <w:t>Лазаревской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077B">
        <w:rPr>
          <w:rFonts w:ascii="Times New Roman" w:hAnsi="Times New Roman"/>
          <w:sz w:val="24"/>
          <w:szCs w:val="24"/>
        </w:rPr>
        <w:t>Куропатинской</w:t>
      </w:r>
      <w:proofErr w:type="spellEnd"/>
      <w:r w:rsidRPr="00C0077B">
        <w:rPr>
          <w:rFonts w:ascii="Times New Roman" w:hAnsi="Times New Roman"/>
          <w:sz w:val="24"/>
          <w:szCs w:val="24"/>
        </w:rPr>
        <w:t>,</w:t>
      </w:r>
      <w:r w:rsidRPr="00C0077B">
        <w:rPr>
          <w:sz w:val="24"/>
          <w:szCs w:val="24"/>
        </w:rPr>
        <w:t xml:space="preserve"> </w:t>
      </w:r>
      <w:proofErr w:type="spellStart"/>
      <w:r w:rsidRPr="00C0077B">
        <w:rPr>
          <w:rFonts w:ascii="Times New Roman" w:hAnsi="Times New Roman"/>
          <w:sz w:val="24"/>
          <w:szCs w:val="24"/>
        </w:rPr>
        <w:t>Красненской</w:t>
      </w:r>
      <w:proofErr w:type="spellEnd"/>
      <w:r w:rsidRPr="00C0077B">
        <w:rPr>
          <w:rFonts w:ascii="Times New Roman" w:hAnsi="Times New Roman"/>
          <w:sz w:val="24"/>
          <w:szCs w:val="24"/>
        </w:rPr>
        <w:t>, «</w:t>
      </w:r>
      <w:proofErr w:type="spellStart"/>
      <w:r w:rsidRPr="00C0077B">
        <w:rPr>
          <w:rFonts w:ascii="Times New Roman" w:hAnsi="Times New Roman"/>
          <w:sz w:val="24"/>
          <w:szCs w:val="24"/>
        </w:rPr>
        <w:t>Раздольненской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СОШ имени Г.П. Котенко», Тамбовской, Тамбовской СОШ филиал с. Привольное, </w:t>
      </w:r>
      <w:proofErr w:type="spellStart"/>
      <w:r w:rsidRPr="00C0077B">
        <w:rPr>
          <w:rFonts w:ascii="Times New Roman" w:hAnsi="Times New Roman"/>
          <w:sz w:val="24"/>
          <w:szCs w:val="24"/>
        </w:rPr>
        <w:t>Муравьевской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школ, а также на базе Центра детского творчества.</w:t>
      </w:r>
      <w:proofErr w:type="gramEnd"/>
      <w:r w:rsidRPr="00C0077B">
        <w:rPr>
          <w:rFonts w:ascii="Times New Roman" w:hAnsi="Times New Roman"/>
          <w:sz w:val="24"/>
          <w:szCs w:val="24"/>
        </w:rPr>
        <w:t xml:space="preserve"> Охват дошкольным образованием детей  в возрасте от года до 7 лет составляет 59 %.  В 2015 году число детей посещающих дошкольные учреждения составляло 1054 человека, в 2016 году - 1076, можно сказать, о том, что имеется </w:t>
      </w:r>
      <w:proofErr w:type="gramStart"/>
      <w:r w:rsidRPr="00C0077B">
        <w:rPr>
          <w:rFonts w:ascii="Times New Roman" w:hAnsi="Times New Roman"/>
          <w:sz w:val="24"/>
          <w:szCs w:val="24"/>
        </w:rPr>
        <w:t>незначительный</w:t>
      </w:r>
      <w:proofErr w:type="gramEnd"/>
      <w:r w:rsidRPr="00C0077B">
        <w:rPr>
          <w:rFonts w:ascii="Times New Roman" w:hAnsi="Times New Roman"/>
          <w:sz w:val="24"/>
          <w:szCs w:val="24"/>
        </w:rPr>
        <w:t xml:space="preserve"> но стабильный рост. </w:t>
      </w:r>
    </w:p>
    <w:p w:rsidR="00D23B62" w:rsidRPr="00C0077B" w:rsidRDefault="00D23B62" w:rsidP="00E0462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77B">
        <w:rPr>
          <w:rFonts w:ascii="Times New Roman" w:hAnsi="Times New Roman"/>
          <w:sz w:val="24"/>
          <w:szCs w:val="24"/>
        </w:rPr>
        <w:t xml:space="preserve">На территории малочисленных сёл, где отсутствуют детские сады, услуга дошкольного образования предоставляется через вариативные формы выездной работы. В этом году, исходя из потребности в дошкольном образовании, открыты три консультативных пункта, в селах Рощино (планируемая посещаемость 5 человек), </w:t>
      </w:r>
      <w:proofErr w:type="spellStart"/>
      <w:r w:rsidRPr="00C0077B">
        <w:rPr>
          <w:rFonts w:ascii="Times New Roman" w:hAnsi="Times New Roman"/>
          <w:sz w:val="24"/>
          <w:szCs w:val="24"/>
        </w:rPr>
        <w:t>Орлецкое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(7 человек) и </w:t>
      </w:r>
      <w:proofErr w:type="spellStart"/>
      <w:r w:rsidRPr="00C0077B">
        <w:rPr>
          <w:rFonts w:ascii="Times New Roman" w:hAnsi="Times New Roman"/>
          <w:sz w:val="24"/>
          <w:szCs w:val="24"/>
        </w:rPr>
        <w:t>Свободка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(6 человек). На базе МОУ </w:t>
      </w:r>
      <w:proofErr w:type="spellStart"/>
      <w:r w:rsidRPr="00C0077B">
        <w:rPr>
          <w:rFonts w:ascii="Times New Roman" w:hAnsi="Times New Roman"/>
          <w:sz w:val="24"/>
          <w:szCs w:val="24"/>
        </w:rPr>
        <w:t>Козьмодемьяновская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СОШ создана группа по подготовке детей к школе (5 человек). Также планируется открытие</w:t>
      </w:r>
      <w:r w:rsidRPr="00C0077B">
        <w:rPr>
          <w:sz w:val="24"/>
          <w:szCs w:val="24"/>
        </w:rPr>
        <w:t xml:space="preserve"> </w:t>
      </w:r>
      <w:r w:rsidRPr="00C0077B">
        <w:rPr>
          <w:rFonts w:ascii="Times New Roman" w:hAnsi="Times New Roman"/>
          <w:sz w:val="24"/>
          <w:szCs w:val="24"/>
        </w:rPr>
        <w:t xml:space="preserve">структурного подразделения МБДОУ детский сад с. </w:t>
      </w:r>
      <w:proofErr w:type="spellStart"/>
      <w:r w:rsidRPr="00C0077B">
        <w:rPr>
          <w:rFonts w:ascii="Times New Roman" w:hAnsi="Times New Roman"/>
          <w:sz w:val="24"/>
          <w:szCs w:val="24"/>
        </w:rPr>
        <w:t>Козьмодемьяновка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- семейной дошкольной группы в с. </w:t>
      </w:r>
      <w:proofErr w:type="spellStart"/>
      <w:r w:rsidRPr="00C0077B">
        <w:rPr>
          <w:rFonts w:ascii="Times New Roman" w:hAnsi="Times New Roman"/>
          <w:sz w:val="24"/>
          <w:szCs w:val="24"/>
        </w:rPr>
        <w:t>Лазаревка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(8 человек).</w:t>
      </w:r>
    </w:p>
    <w:p w:rsidR="00D23B62" w:rsidRPr="00C0077B" w:rsidRDefault="00D23B62" w:rsidP="00E0462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77B">
        <w:rPr>
          <w:rFonts w:ascii="Times New Roman" w:hAnsi="Times New Roman"/>
          <w:sz w:val="24"/>
          <w:szCs w:val="24"/>
        </w:rPr>
        <w:t xml:space="preserve">Перспективные планы работы отдела по развитию дошкольного образования ориентированы на повышение качества услуг за счет, следования всем требованиям Федерального государственного стандарта, то есть поддержание разнообразия детства, сохранение уникальности и </w:t>
      </w:r>
      <w:proofErr w:type="spellStart"/>
      <w:r w:rsidRPr="00C0077B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C0077B">
        <w:rPr>
          <w:rFonts w:ascii="Times New Roman" w:hAnsi="Times New Roman"/>
          <w:sz w:val="24"/>
          <w:szCs w:val="24"/>
        </w:rPr>
        <w:t xml:space="preserve"> детства как важного этапа в общем развитии человека, личностно-развивающий и гуманистический характер взаимодействия взрослых (педагогических и иных работников организации) и детей, уважение личности ребенка, реализация образовательной программы в формах, специфических</w:t>
      </w:r>
      <w:proofErr w:type="gramEnd"/>
      <w:r w:rsidRPr="00C0077B">
        <w:rPr>
          <w:rFonts w:ascii="Times New Roman" w:hAnsi="Times New Roman"/>
          <w:sz w:val="24"/>
          <w:szCs w:val="24"/>
        </w:rPr>
        <w:t xml:space="preserve">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D23B62" w:rsidRPr="00C0077B" w:rsidRDefault="00D23B62" w:rsidP="00E0462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77B">
        <w:rPr>
          <w:rFonts w:ascii="Times New Roman" w:hAnsi="Times New Roman"/>
          <w:sz w:val="24"/>
          <w:szCs w:val="24"/>
        </w:rPr>
        <w:t xml:space="preserve"> Указанные требования направлены на создание той образовательной среды, которая гарантирует охрану и укрепление физического и психического здоровья детей, обеспечивает эмоциональное благополучие детей, способствует профессиональному развитию педагогических работников, создаёт условия для развивающего вариативного дошкольного образования, обеспечивает открытость дошкольного образования, создает условия для участия родителей  в образовательной </w:t>
      </w:r>
      <w:r w:rsidRPr="00C0077B">
        <w:rPr>
          <w:rFonts w:ascii="Times New Roman" w:hAnsi="Times New Roman"/>
          <w:sz w:val="24"/>
          <w:szCs w:val="24"/>
        </w:rPr>
        <w:lastRenderedPageBreak/>
        <w:t>деятельности.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23B62" w:rsidRPr="00C0077B" w:rsidRDefault="00D23B62" w:rsidP="00E0462F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0077B">
        <w:rPr>
          <w:rFonts w:ascii="Times New Roman" w:hAnsi="Times New Roman"/>
          <w:sz w:val="24"/>
          <w:szCs w:val="24"/>
        </w:rPr>
        <w:t>Для обеспечения образовательного пространства, то есть организацию игровой, познавательной, исследовательской и творческой активность всех воспитанников, экспериментирование с доступными детям материалами, двигательной активности,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предметно-пространственным окружением, возможность самовыражения детей, образовательные дошкольные учреждения оснащают свои ДОУ в течение всего учебного года средствами обучения</w:t>
      </w:r>
      <w:proofErr w:type="gramEnd"/>
      <w:r w:rsidRPr="00C0077B">
        <w:rPr>
          <w:rFonts w:ascii="Times New Roman" w:hAnsi="Times New Roman"/>
          <w:sz w:val="24"/>
          <w:szCs w:val="24"/>
        </w:rPr>
        <w:t xml:space="preserve"> и воспитания соответствующими материалами, в том числе расходным игровым, спортивным, оздоровительным оборудованием, инвентарём.</w:t>
      </w:r>
    </w:p>
    <w:p w:rsidR="00D23B62" w:rsidRPr="00C0077B" w:rsidRDefault="00D23B62" w:rsidP="00E0462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7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0077B">
        <w:rPr>
          <w:rFonts w:ascii="Times New Roman" w:hAnsi="Times New Roman"/>
          <w:sz w:val="24"/>
          <w:szCs w:val="24"/>
        </w:rPr>
        <w:t xml:space="preserve">Ежемесячный мониторинг посещаемости детских садов позволяет сделать вывод о том, что продолжает оставаться актуальной проблема посещаемости детских садов, в среднем по району показатель посещаемости составляет 68 %. Наибольший процент посещаемости остается в Муниципальном бюджетном дошкольном образовательном учреждении детский сад № 6 с. Садовое, составляет 88 %.   Наименьшие показатели в Муниципальном дошкольном образовательном учреждении Тамбовский детский сад № 1 -  58 %.  </w:t>
      </w:r>
      <w:proofErr w:type="gramEnd"/>
    </w:p>
    <w:p w:rsidR="00D23B62" w:rsidRPr="00C0077B" w:rsidRDefault="00D23B62" w:rsidP="00E0462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77B">
        <w:rPr>
          <w:rFonts w:ascii="Times New Roman" w:hAnsi="Times New Roman"/>
          <w:sz w:val="24"/>
          <w:szCs w:val="24"/>
        </w:rPr>
        <w:t>Средняя стоимость содержания одного ребенка в ДОУ на сегодня составляет -  69582 рублей в год, в 2015 году составляла 64587 рублей. Рост стоимости обусловлен не только повышением тарифов на коммунальные услуги и затрат на содержание зданий, но и в том числе низкой посещаемостью детьми дошкольных учреждениях. Неэффективные затраты не позволяют своевременно производить ремонт учреждений, улучшать материально-техническую базу дошкольных учреждений района.</w:t>
      </w:r>
    </w:p>
    <w:p w:rsidR="00D23B62" w:rsidRPr="00C0077B" w:rsidRDefault="00D23B62" w:rsidP="00E0462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0077B">
        <w:rPr>
          <w:rFonts w:ascii="Times New Roman" w:hAnsi="Times New Roman"/>
          <w:sz w:val="24"/>
          <w:szCs w:val="24"/>
        </w:rPr>
        <w:t>По состоянию на новый учебный 2016/2017 год число работников в системе дошкольного образования - 262 человека, из них 108 педагогических работники и 154 обслуживающего персонала. В том числе 25 % педагогов имеют высшее образование, 75 % - среднее специальное. 3 педагога - имеют высшую категорию, 37 – имеют 1-ую квалификационную категорию.</w:t>
      </w:r>
    </w:p>
    <w:p w:rsidR="00D23B62" w:rsidRPr="00A21DF6" w:rsidRDefault="00D23B62" w:rsidP="00E0462F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Обучение в общеобразовательных школах осуществляет 386 педагогических работников. Состав педагогических кадров  стабилен. Из всего состава педагогических работников на 2013 год:  23% пенсионного возраста, от 50 до 55 лет - 20 %, от 25 до 40 лет – 20%, в возрасте до 25 лет  (7%) и 30%  - в возрасте 40-50 лет.  Высшее образование имеют -76 %, среднее специальное образование - 23%, начальное профессиональное 6 человек (1 %).</w:t>
      </w:r>
    </w:p>
    <w:p w:rsidR="00D23B62" w:rsidRPr="00A21DF6" w:rsidRDefault="00D23B62" w:rsidP="00E0462F">
      <w:pPr>
        <w:spacing w:after="0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Имеют квалификационную категорию 43%, высшую квалификационную  категорию 4 %. Остальные (53 %) соответствуют занимаемой должности.</w:t>
      </w:r>
    </w:p>
    <w:p w:rsidR="00D23B62" w:rsidRPr="00A21DF6" w:rsidRDefault="00D23B62" w:rsidP="00E0462F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Педагогический коллектив района имеет тенденцию старения - 30% в нем достигли физического пенсионного и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возраста. Средний возраст педагогов в районе - 40 лет.  Но в связи с тем, что уменьшается контингент обучающихся, дефицита в педагогических кадрах не ощущается по основным предметам, кроме единичных вакансий учителей иностранного языка, истории, технологии (мужчин с техническим образованием не устраивает заработная плата), математики, русского языка и литературы.</w:t>
      </w:r>
    </w:p>
    <w:p w:rsidR="00D23B62" w:rsidRPr="00A21DF6" w:rsidRDefault="00D23B62" w:rsidP="00E0462F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Омоложение педагогических коллективов происходит медленно. В общеобразоват</w:t>
      </w:r>
      <w:r>
        <w:rPr>
          <w:rFonts w:ascii="Times New Roman" w:hAnsi="Times New Roman" w:cs="Times New Roman"/>
          <w:sz w:val="24"/>
          <w:szCs w:val="24"/>
        </w:rPr>
        <w:t>ельные организации района в 2016</w:t>
      </w:r>
      <w:r w:rsidRPr="00A21DF6">
        <w:rPr>
          <w:rFonts w:ascii="Times New Roman" w:hAnsi="Times New Roman" w:cs="Times New Roman"/>
          <w:sz w:val="24"/>
          <w:szCs w:val="24"/>
        </w:rPr>
        <w:t xml:space="preserve"> году прибыло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1DF6">
        <w:rPr>
          <w:rFonts w:ascii="Times New Roman" w:hAnsi="Times New Roman" w:cs="Times New Roman"/>
          <w:sz w:val="24"/>
          <w:szCs w:val="24"/>
        </w:rPr>
        <w:t xml:space="preserve"> молодых специалиста.</w:t>
      </w:r>
    </w:p>
    <w:p w:rsidR="00D23B62" w:rsidRPr="00A21DF6" w:rsidRDefault="00D23B62" w:rsidP="00E0462F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Педагогической проблемой остается и снижение мотивации школьников к учебе. Это связано не только с социальным неблагополучием семей на селе (низкая заработная плата). Мотивацию к учебе снижает и малочисленность классов. Малая наполняемость классов на селе тормозит и коммуникативное развитие детей.</w:t>
      </w:r>
    </w:p>
    <w:p w:rsidR="00D23B62" w:rsidRPr="00A21DF6" w:rsidRDefault="00D23B62" w:rsidP="00D23B62">
      <w:pPr>
        <w:spacing w:after="0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  <w:lang w:val="en-US"/>
        </w:rPr>
        <w:t>SWOT</w:t>
      </w:r>
      <w:r w:rsidRPr="00A21DF6">
        <w:rPr>
          <w:rFonts w:ascii="Times New Roman" w:hAnsi="Times New Roman" w:cs="Times New Roman"/>
          <w:b/>
          <w:bCs/>
          <w:sz w:val="24"/>
          <w:szCs w:val="24"/>
        </w:rPr>
        <w:t>-АНАЛИЗ</w:t>
      </w:r>
    </w:p>
    <w:p w:rsidR="00D23B62" w:rsidRPr="00A21DF6" w:rsidRDefault="00D23B62" w:rsidP="00D23B62">
      <w:pPr>
        <w:spacing w:after="0"/>
        <w:ind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факторов развития в сфере образования Тамбовского района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0"/>
        <w:gridCol w:w="4560"/>
      </w:tblGrid>
      <w:tr w:rsidR="00D23B62" w:rsidRPr="00A21DF6" w:rsidTr="00031AEE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Сильные стороны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Слабые стороны</w:t>
            </w:r>
          </w:p>
        </w:tc>
      </w:tr>
      <w:tr w:rsidR="00D23B62" w:rsidRPr="00A21DF6" w:rsidTr="00031AEE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1. Реализация мероприятий по реструктуризации сети образовательных учреждений в целях обеспечения </w:t>
            </w:r>
            <w:r w:rsidRPr="00A21DF6">
              <w:rPr>
                <w:rFonts w:ascii="Times New Roman" w:hAnsi="Times New Roman" w:cs="Times New Roman"/>
              </w:rPr>
              <w:lastRenderedPageBreak/>
              <w:t>оптимальной загрузки их площадей.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2. Модернизация дошкольного образования (активное проведение реконструкции зданий под дошкольные образовательные учреждения, возврат зданий дошкольных образовательных организаций в систему образования, оснащение дополнительно созданных мест оборудованием), а также развитие альтернативных форм предоставления дошкольного образования.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3. Обновление содержания общего образования (введение федерального государственного образовательного стандарта начального, основного общего образования).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4. Модернизация общего образования (повышение среднего уровня заработной платы педагогическим работникам, оснащение учреждений современным оборудованием в соответствии с нормативами; развитие школьной инфраструктуры, проведение мероприятий по энергосбережению; повышение квалификации руководящих и педагогических работников; приобретение школьного автотранспорта, пополнение фондов школьных библиотек).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5. Развитие системы дистанционного образования детей. Подключение всех образовательных учреждений к сети Интернет, создание ими собственных сайтов.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6. Создание </w:t>
            </w:r>
            <w:proofErr w:type="spellStart"/>
            <w:r w:rsidRPr="00A21DF6">
              <w:rPr>
                <w:rFonts w:ascii="Times New Roman" w:hAnsi="Times New Roman" w:cs="Times New Roman"/>
              </w:rPr>
              <w:t>безбарьерной</w:t>
            </w:r>
            <w:proofErr w:type="spellEnd"/>
            <w:r w:rsidRPr="00A21DF6">
              <w:rPr>
                <w:rFonts w:ascii="Times New Roman" w:hAnsi="Times New Roman" w:cs="Times New Roman"/>
              </w:rPr>
              <w:t xml:space="preserve"> среды для обучения детей-инвалидов и детей с ограниченными возможностями здоровья.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7. Сохранение возможности частично оплачивать из областного бюджета стоимость путевки в детские оздоровительные лагеря для </w:t>
            </w:r>
            <w:proofErr w:type="gramStart"/>
            <w:r w:rsidRPr="00A21DF6">
              <w:rPr>
                <w:rFonts w:ascii="Times New Roman" w:hAnsi="Times New Roman" w:cs="Times New Roman"/>
              </w:rPr>
              <w:t>детей</w:t>
            </w:r>
            <w:proofErr w:type="gramEnd"/>
            <w:r w:rsidRPr="00A21DF6">
              <w:rPr>
                <w:rFonts w:ascii="Times New Roman" w:hAnsi="Times New Roman" w:cs="Times New Roman"/>
              </w:rPr>
              <w:t xml:space="preserve"> работающих граждан.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8. Совершенствование форм семейного устройства детей-сирот и детей, оставшихся без попечения родителей, развитие института приемной семьи.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lastRenderedPageBreak/>
              <w:t xml:space="preserve">1. Низкий уровень кадрового потенциала (возрастной и гендерный дисбаланс, </w:t>
            </w:r>
            <w:r w:rsidRPr="00A21DF6">
              <w:rPr>
                <w:rFonts w:ascii="Times New Roman" w:hAnsi="Times New Roman" w:cs="Times New Roman"/>
              </w:rPr>
              <w:lastRenderedPageBreak/>
              <w:t>отток педагогических кадров в другие сферы экономики, а также за пределы района).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2. Отсутствие стопроцентной доступности дошкольного образования (удаленность малых сел, неразвитость системы сопровождения детей раннего возраста: от 0 до 3 лет).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3. Снижение качества образования.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4. Опережение темпами износа зданий образовательных учреждений темпов их реконструкции и нового строительства.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5. Низкий уровень пропускной способности </w:t>
            </w:r>
            <w:proofErr w:type="gramStart"/>
            <w:r w:rsidRPr="00A21DF6">
              <w:rPr>
                <w:rFonts w:ascii="Times New Roman" w:hAnsi="Times New Roman" w:cs="Times New Roman"/>
              </w:rPr>
              <w:t>Интернет-трафика</w:t>
            </w:r>
            <w:proofErr w:type="gramEnd"/>
            <w:r w:rsidRPr="00A21DF6">
              <w:rPr>
                <w:rFonts w:ascii="Times New Roman" w:hAnsi="Times New Roman" w:cs="Times New Roman"/>
              </w:rPr>
              <w:t xml:space="preserve"> и обновления программного обеспечения.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6. Наличие проблемы социального сиротства, проблем по обеспечению детей-сирот жильем.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7. Отсутствие налаженных связей между уровнями образования.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8. Низкая экономическая эффективность системы образования.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9. Ограничение финансовых ресурсов для эффективной и комплексной реализации стратегических направлений развития образования.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10. Несовершенство муниципальной системы оценки качества образования.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11. Недостаточная прозрачность системы образования для общества</w:t>
            </w:r>
          </w:p>
        </w:tc>
      </w:tr>
      <w:tr w:rsidR="00D23B62" w:rsidRPr="00A21DF6" w:rsidTr="00031AEE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lastRenderedPageBreak/>
              <w:t>Угрозы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Возможности</w:t>
            </w:r>
          </w:p>
        </w:tc>
      </w:tr>
      <w:tr w:rsidR="00D23B62" w:rsidRPr="00A21DF6" w:rsidTr="00031AEE"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Недофинансирование сферы образования влечет за собой снижение уровня: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- квалификации педагогических кадров;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- качества образования;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- безопасности образовательного процесса;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- физического и умственного развития </w:t>
            </w:r>
            <w:proofErr w:type="gramStart"/>
            <w:r w:rsidRPr="00A21DF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21DF6">
              <w:rPr>
                <w:rFonts w:ascii="Times New Roman" w:hAnsi="Times New Roman" w:cs="Times New Roman"/>
              </w:rPr>
              <w:t>;</w:t>
            </w:r>
          </w:p>
          <w:p w:rsidR="00D23B62" w:rsidRPr="00A21DF6" w:rsidRDefault="00D23B62" w:rsidP="00031AEE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- обеспеченности экономики района высококвалифицированными кадрами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1. Оптимизация сети образовательных учреждений.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2. Расширение сети дошкольных образовательных учреждений.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3. Повышение качества образования в районе.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4. Развитие системы </w:t>
            </w:r>
            <w:proofErr w:type="spellStart"/>
            <w:r w:rsidRPr="00A21DF6">
              <w:rPr>
                <w:rFonts w:ascii="Times New Roman" w:hAnsi="Times New Roman" w:cs="Times New Roman"/>
              </w:rPr>
              <w:t>допрофессиональной</w:t>
            </w:r>
            <w:proofErr w:type="spellEnd"/>
            <w:r w:rsidRPr="00A21DF6">
              <w:rPr>
                <w:rFonts w:ascii="Times New Roman" w:hAnsi="Times New Roman" w:cs="Times New Roman"/>
              </w:rPr>
              <w:t xml:space="preserve"> ориентации учащихся старших классов.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5. Развитие механизма государственно-частного партнёрства.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6. Получение большей финансовой самостоятельности (как следствие - увеличение стимулирующей части заработной платы педагога, обеспечение большего притока молодых специалистов)</w:t>
            </w:r>
          </w:p>
        </w:tc>
      </w:tr>
    </w:tbl>
    <w:p w:rsidR="00D23B62" w:rsidRPr="00A21DF6" w:rsidRDefault="00D23B62" w:rsidP="00D23B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3B62" w:rsidRPr="00A21DF6" w:rsidRDefault="00D23B62" w:rsidP="00E046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3B62" w:rsidRPr="00A21DF6" w:rsidRDefault="00D23B62" w:rsidP="00D2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Приоритеты государственной политики в сфере реализации</w:t>
      </w:r>
    </w:p>
    <w:p w:rsidR="00D23B62" w:rsidRPr="00A21DF6" w:rsidRDefault="00D23B62" w:rsidP="00D2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программы, цели, задачи и ожидаемые конечные</w:t>
      </w:r>
    </w:p>
    <w:p w:rsidR="00D23B62" w:rsidRPr="00A21DF6" w:rsidRDefault="00D23B62" w:rsidP="00D2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</w:p>
    <w:p w:rsidR="00D23B62" w:rsidRPr="00A21DF6" w:rsidRDefault="00D23B62" w:rsidP="00D2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3.1. Приоритеты государственной политики в сфере реализации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муниципальной программы на период до 2021 года сформированы с учетом целей и задач, представленных в следующих стратегических документах: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Концепция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(распоряжение Правительства Российской Федерации от 17.11.2008  № 1662-р);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Национальная стратегия действий в интересах детей на 2012 - 2017 годы (Указ Президента Российской Федерации от 01.06.2012 № 761);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Стратегия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развития информационного общества в Российской Федерации (утверждена Президентом Российской Федерации 07.02.2008  № Пр-212);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Стратегия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 (Указ Президента Российской Федерации 12.05.2009 № 537);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Стратегия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инновационного развития Российской Федерации на период до 2020 года (распоряжение Правительства Российской Федерации от 08.12.2011 № 2227-р);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Стратегия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развития физической культуры и спорта в Российской Федерации на период до 2020 года (распоряжение Правительства Российской Федерации от 07.08.2009 № 1101-р);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Стратегия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в Российской Федерации на период до 2016 года (распоряжение Правительства Российской Федерации от 18.12.2006  № 1760-р);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План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действий по модернизации общего образования на 2011 - 2015 годы (распоряжение Правительства Российской Федерации от 07.09.2010 № 1507-р «О реализации национальной образовательной инициативы «Наша новая школа»);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государственная  программа  Российской Федерации «Развитие образования» на 2013 - 2020 годы» (распоряжение Правительства Российской Федерации от 15.05.2013 № 792-р);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Федеральная целевая </w:t>
      </w:r>
      <w:hyperlink r:id="rId14" w:history="1">
        <w:r w:rsidRPr="00A21DF6">
          <w:rPr>
            <w:rStyle w:val="a7"/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A21DF6">
        <w:rPr>
          <w:rFonts w:ascii="Times New Roman" w:hAnsi="Times New Roman" w:cs="Times New Roman"/>
          <w:sz w:val="24"/>
          <w:szCs w:val="24"/>
        </w:rPr>
        <w:t xml:space="preserve"> развития образования на 2011 - 2015 годы (постановление Правительства Российской Федерации от 07.02.2011 № 61);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федеральная целевая </w:t>
      </w:r>
      <w:hyperlink r:id="rId15" w:history="1">
        <w:r w:rsidRPr="00A21DF6">
          <w:rPr>
            <w:rStyle w:val="a7"/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A21DF6">
        <w:rPr>
          <w:rFonts w:ascii="Times New Roman" w:hAnsi="Times New Roman" w:cs="Times New Roman"/>
          <w:sz w:val="24"/>
          <w:szCs w:val="24"/>
        </w:rPr>
        <w:t xml:space="preserve"> «Русский язык» на 2011 - 2015 годы (постановление Правительства Российской Федерации от 20.06.2011  № 492 «О федеральной целевой программе «Русский язык» на 2011 - 2015 годы»);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Указ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 2012 № 597 «О мероприятиях по реализации государственной социальной политики»;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Указ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 № 599 «О мерах по реализации государственной политики в области образования и науки»;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Указ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№ 602 «Об обеспечении межнационального согласия»;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Указ Президента РФ от 28.12.2012 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D23B62" w:rsidRPr="00A21DF6" w:rsidRDefault="003C0B35" w:rsidP="00D23B6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hyperlink r:id="rId19" w:anchor="Par24" w:history="1">
        <w:r w:rsidR="00D23B62" w:rsidRPr="00A21DF6">
          <w:rPr>
            <w:rStyle w:val="a7"/>
            <w:rFonts w:ascii="Times New Roman" w:hAnsi="Times New Roman" w:cs="Times New Roman"/>
            <w:b w:val="0"/>
            <w:bCs w:val="0"/>
            <w:sz w:val="24"/>
            <w:szCs w:val="24"/>
          </w:rPr>
          <w:t>План</w:t>
        </w:r>
      </w:hyperlink>
      <w:r w:rsidR="00D23B62" w:rsidRPr="00A21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мероприятий («дорожная карта») «Изменения в отраслях социальной сферы, направленные на повышение эффективности образования и науки» (распоряжение Правительства Российской Федерации от 30.12.2012 № 2620-р);</w:t>
      </w:r>
    </w:p>
    <w:p w:rsidR="00D23B62" w:rsidRPr="00A21DF6" w:rsidRDefault="00D23B62" w:rsidP="00D23B6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1DF6">
        <w:rPr>
          <w:rFonts w:ascii="Times New Roman" w:hAnsi="Times New Roman" w:cs="Times New Roman"/>
          <w:b w:val="0"/>
          <w:bCs w:val="0"/>
          <w:sz w:val="24"/>
          <w:szCs w:val="24"/>
        </w:rPr>
        <w:t>Стратегия социально-экономического развития Амурской области на период до 2025 года (постановление Правительства Амурской области от 13.07.2012 № 380);</w:t>
      </w:r>
    </w:p>
    <w:p w:rsidR="00D23B62" w:rsidRPr="00A21DF6" w:rsidRDefault="00D23B62" w:rsidP="00D23B6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1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долгосрочная целевая программа «Развитие образования Амурской области на 2012 – 2015 годы» (постановление Правительства Амурской области от 23.09.2011 № 614); 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Комплекс мер по модернизации системы общего образования Амурской области в 2013 году и на период до 2020 года (постановление Правительства Амурской области от 21.02.2013 № 64);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«Изменения, направленные на повышение </w:t>
      </w:r>
      <w:r w:rsidRPr="00A21DF6">
        <w:rPr>
          <w:rFonts w:ascii="Times New Roman" w:hAnsi="Times New Roman" w:cs="Times New Roman"/>
          <w:sz w:val="24"/>
          <w:szCs w:val="24"/>
        </w:rPr>
        <w:lastRenderedPageBreak/>
        <w:t>эффективности образования и науки в Амурской области» (распоряжение губернатора Амурской области от 18.04.2013 № 77-р);</w:t>
      </w:r>
    </w:p>
    <w:p w:rsidR="00D23B62" w:rsidRPr="00A21DF6" w:rsidRDefault="00D23B62" w:rsidP="00D23B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План мероприятий («дорожная карта») по устранению дефицита мест в дошкольных образовательных учреждениях  (распоряжение губернатора Амурской области от 01.03.2013 № 36-р);</w:t>
      </w:r>
    </w:p>
    <w:p w:rsidR="00D23B62" w:rsidRPr="00A21DF6" w:rsidRDefault="00D23B62" w:rsidP="00D23B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Региональная стратегия действий в интересах детей в Амурской области на 2012-2017 годы (постановление Правительства области от 08.10.2012   № 564).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План мероприятий («дорожная карта») «Изменения, направленные на повышение эффективности образования в Тамбовском районе» (Постановление главы района от 16.07.2014 года № 828);</w:t>
      </w:r>
    </w:p>
    <w:p w:rsidR="00D23B62" w:rsidRPr="00A21DF6" w:rsidRDefault="00D23B62" w:rsidP="00D23B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Миссией образования является реализация каждым гражданином своего позитивного социального, культурного, экономического потенциала, и в конечном итоге - социально-экономическое развитие Тамбовского района, Амурской области и России. Для этого сфера образования должна обеспечивать доступность качественных образовательных услуг на протяжении жизни каждого человека. Задачи доступности образования на уровне общего образования в районе в значительной степени решены.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Pr="00A21DF6">
        <w:rPr>
          <w:rFonts w:ascii="Times New Roman" w:hAnsi="Times New Roman" w:cs="Times New Roman"/>
          <w:sz w:val="24"/>
          <w:szCs w:val="24"/>
          <w:u w:val="single"/>
        </w:rPr>
        <w:t>первым</w:t>
      </w:r>
      <w:r w:rsidRPr="00A21DF6">
        <w:rPr>
          <w:rFonts w:ascii="Times New Roman" w:hAnsi="Times New Roman" w:cs="Times New Roman"/>
          <w:sz w:val="24"/>
          <w:szCs w:val="24"/>
        </w:rPr>
        <w:t xml:space="preserve"> приоритетом государственной политики  является</w:t>
      </w:r>
      <w:r w:rsidRPr="00A21DF6">
        <w:rPr>
          <w:rFonts w:ascii="Times New Roman" w:hAnsi="Times New Roman" w:cs="Times New Roman"/>
          <w:sz w:val="24"/>
          <w:szCs w:val="24"/>
          <w:u w:val="single"/>
        </w:rPr>
        <w:t xml:space="preserve"> обеспечение доступности дошкольного образования.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1DF6">
        <w:rPr>
          <w:rFonts w:ascii="Times New Roman" w:hAnsi="Times New Roman" w:cs="Times New Roman"/>
          <w:sz w:val="24"/>
          <w:szCs w:val="24"/>
          <w:u w:val="single"/>
        </w:rPr>
        <w:t>Вторым</w:t>
      </w:r>
      <w:r w:rsidRPr="00A21DF6">
        <w:rPr>
          <w:rFonts w:ascii="Times New Roman" w:hAnsi="Times New Roman" w:cs="Times New Roman"/>
          <w:sz w:val="24"/>
          <w:szCs w:val="24"/>
        </w:rPr>
        <w:t xml:space="preserve"> системным приоритетом является </w:t>
      </w:r>
      <w:r w:rsidRPr="00A21DF6">
        <w:rPr>
          <w:rFonts w:ascii="Times New Roman" w:hAnsi="Times New Roman" w:cs="Times New Roman"/>
          <w:sz w:val="24"/>
          <w:szCs w:val="24"/>
          <w:u w:val="single"/>
        </w:rPr>
        <w:t>повышение качества результатов образования на разных уровнях</w:t>
      </w:r>
      <w:r w:rsidRPr="00A21DF6">
        <w:rPr>
          <w:rFonts w:ascii="Times New Roman" w:hAnsi="Times New Roman" w:cs="Times New Roman"/>
          <w:sz w:val="24"/>
          <w:szCs w:val="24"/>
        </w:rPr>
        <w:t xml:space="preserve">. При этом речь идет не просто о повышении качества образования относительно тех критериев, которые использовались в прошлом, но и об обеспечении соответствия образовательных результатов меняющимся запросам населения, а также перспективным задачам развития экономики района, Амурской области. Речь идет не только об усредненных индивидуальных образовательных результатах, но и о качественных характеристиках поколения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амурчан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, формируемого системой образования, о равенстве возможностей для достижения качественного образовательного результата.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ФГОС дают школе значительные права по формированию содержания предметных программ и программ, создаваемых сверх базисных учебных планов. Тем самым педагогическим работникам предоставлена уникальная возможность превратить трансляционную школу в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>. В контексте этого приоритета актуальной является задача переосмысления представлений о «качественном» образовании на всех его уровнях, определение того, какие индивидуально усвоенные и коллективно распределенные знания, компетенции, установки являются ключевыми для личной успешности, социально-культурной и экономической модернизации района.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Традиционные институты образования - детские сады, школы, оставаясь центральными элементами муниципальной системы образования, сегодня дополняются постоянно растущими секторами дополнительного образования детей и взрослых, корпоративной подготовки, современными средами самообразования. Поэтому современная программа развития образования должна обеспечивать реализацию государственной политики человеческого развития не только через традиционные институты, но и через всю среду образования и социализации человека. В этой связи </w:t>
      </w:r>
      <w:r w:rsidRPr="00A21DF6">
        <w:rPr>
          <w:rFonts w:ascii="Times New Roman" w:hAnsi="Times New Roman" w:cs="Times New Roman"/>
          <w:sz w:val="24"/>
          <w:szCs w:val="24"/>
          <w:u w:val="single"/>
        </w:rPr>
        <w:t>третьим</w:t>
      </w:r>
      <w:r w:rsidRPr="00A21DF6">
        <w:rPr>
          <w:rFonts w:ascii="Times New Roman" w:hAnsi="Times New Roman" w:cs="Times New Roman"/>
          <w:sz w:val="24"/>
          <w:szCs w:val="24"/>
        </w:rPr>
        <w:t xml:space="preserve"> системным приоритетом программы становится </w:t>
      </w:r>
      <w:r w:rsidRPr="00A21DF6">
        <w:rPr>
          <w:rFonts w:ascii="Times New Roman" w:hAnsi="Times New Roman" w:cs="Times New Roman"/>
          <w:sz w:val="24"/>
          <w:szCs w:val="24"/>
          <w:u w:val="single"/>
        </w:rPr>
        <w:t>развитие сферы непрерывного образования</w:t>
      </w:r>
      <w:r w:rsidRPr="00A21DF6">
        <w:rPr>
          <w:rFonts w:ascii="Times New Roman" w:hAnsi="Times New Roman" w:cs="Times New Roman"/>
          <w:sz w:val="24"/>
          <w:szCs w:val="24"/>
        </w:rPr>
        <w:t>, включающей гибко организованные вариативные формы образования и социализации на протяжении всей жизни человека.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Современное качество и гибкость могут достигаться только при активном участии всех заинтересованных лиц, включая самих обучающихся, их семьи, работодателей. Поэтому </w:t>
      </w:r>
      <w:r w:rsidRPr="00A21DF6">
        <w:rPr>
          <w:rFonts w:ascii="Times New Roman" w:hAnsi="Times New Roman" w:cs="Times New Roman"/>
          <w:sz w:val="24"/>
          <w:szCs w:val="24"/>
          <w:u w:val="single"/>
        </w:rPr>
        <w:t>четвертым</w:t>
      </w:r>
      <w:r w:rsidRPr="00A21DF6">
        <w:rPr>
          <w:rFonts w:ascii="Times New Roman" w:hAnsi="Times New Roman" w:cs="Times New Roman"/>
          <w:sz w:val="24"/>
          <w:szCs w:val="24"/>
        </w:rPr>
        <w:t xml:space="preserve"> системным приоритетом является </w:t>
      </w:r>
      <w:r w:rsidRPr="00A21DF6">
        <w:rPr>
          <w:rFonts w:ascii="Times New Roman" w:hAnsi="Times New Roman" w:cs="Times New Roman"/>
          <w:sz w:val="24"/>
          <w:szCs w:val="24"/>
          <w:u w:val="single"/>
        </w:rPr>
        <w:t>модернизация сферы образования в направлении большей открытости, больших возможностей для инициативы и активности самих получателей образовательных услуг</w:t>
      </w:r>
      <w:r w:rsidRPr="00A21DF6">
        <w:rPr>
          <w:rFonts w:ascii="Times New Roman" w:hAnsi="Times New Roman" w:cs="Times New Roman"/>
          <w:sz w:val="24"/>
          <w:szCs w:val="24"/>
        </w:rPr>
        <w:t xml:space="preserve">, включая обучающихся, их семьи, работодателей и местные сообщества через вовлечение их как в развитие системы образования и управление образовательным процессом, так и непосредственно в образовательную деятельность.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Тамбовский район, Амурская область является частью  федеративного государства, в котором миссия образования включает и консолидацию российской гражданской нации, и укрепление единства страны. Поэтому </w:t>
      </w:r>
      <w:r w:rsidRPr="00A21DF6">
        <w:rPr>
          <w:rFonts w:ascii="Times New Roman" w:hAnsi="Times New Roman" w:cs="Times New Roman"/>
          <w:sz w:val="24"/>
          <w:szCs w:val="24"/>
          <w:u w:val="single"/>
        </w:rPr>
        <w:t>пятым</w:t>
      </w:r>
      <w:r w:rsidRPr="00A21DF6">
        <w:rPr>
          <w:rFonts w:ascii="Times New Roman" w:hAnsi="Times New Roman" w:cs="Times New Roman"/>
          <w:sz w:val="24"/>
          <w:szCs w:val="24"/>
        </w:rPr>
        <w:t xml:space="preserve"> системным приоритетом является </w:t>
      </w:r>
      <w:r w:rsidRPr="00A21DF6">
        <w:rPr>
          <w:rFonts w:ascii="Times New Roman" w:hAnsi="Times New Roman" w:cs="Times New Roman"/>
          <w:sz w:val="24"/>
          <w:szCs w:val="24"/>
          <w:u w:val="single"/>
        </w:rPr>
        <w:t>укрепление единства образовательного пространства района</w:t>
      </w:r>
      <w:r w:rsidRPr="00A21DF6">
        <w:rPr>
          <w:rFonts w:ascii="Times New Roman" w:hAnsi="Times New Roman" w:cs="Times New Roman"/>
          <w:sz w:val="24"/>
          <w:szCs w:val="24"/>
        </w:rPr>
        <w:t>, что предполагает: выравнивание образовательных возможностей граждан независимо от места проживания и социального статуса, проведение единой политики в области содержания образования, распространение лучших практик муниципального управления образованием.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Вместе с тем на различных уровнях образования выделяются свои приоритеты, отвечающие </w:t>
      </w:r>
      <w:r w:rsidRPr="00A21DF6">
        <w:rPr>
          <w:rFonts w:ascii="Times New Roman" w:hAnsi="Times New Roman" w:cs="Times New Roman"/>
          <w:sz w:val="24"/>
          <w:szCs w:val="24"/>
        </w:rPr>
        <w:lastRenderedPageBreak/>
        <w:t>сегодняшним проблемам и долгосрочным вызовам. Они подробно описаны в соответствующих подпрограммах Программы.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Основные мероприятия подпрограмм отражают актуальные и перспективные направления государственной политики в сфере образования по реализации указанных приоритетов.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3.2. Цели и задачи Программы.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Прогноз состояния сферы образования области базируется на демографических прогнозах о количестве детей дошкольного, школьного возраста и молодежи, на прогнозах развития экономики, рынка труда, технологий, представленных в Стратегии социально-экономического развития Амурской области на период до 2025 года, утвержденной постановлением  Правительства Амурской области  от 13.07.2012 № 380, Стратегии социально-экономического развития Тамбовского района на период 2010-2015 до 2030 года, утвержденной решением сессии районного Совета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народных депутатов от 24.12.2010 № 47 (с учетом изменений от 22.04.2014 № 17).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Целью программы является обеспечение доступности качественного образования, соответствующего инновационному развитию экономики,  современным требованиям общества, каждого гражданина, а также процессов интеграции в мировое сообщество.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D23B62" w:rsidRPr="00A21DF6" w:rsidRDefault="00D23B62" w:rsidP="00D23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1.  Развитие инфраструктуры и организационно-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>, обеспечивающих  доступность услуг дошкольного, общего,  дополнительного образования детей, современное качество  учебных результатов  и социализации.</w:t>
      </w:r>
    </w:p>
    <w:p w:rsidR="00D23B62" w:rsidRPr="00A21DF6" w:rsidRDefault="00D23B62" w:rsidP="00D23B62">
      <w:pPr>
        <w:pStyle w:val="a8"/>
        <w:rPr>
          <w:rFonts w:ascii="Times New Roman" w:hAnsi="Times New Roman" w:cs="Times New Roman"/>
        </w:rPr>
      </w:pPr>
      <w:r w:rsidRPr="00A21DF6">
        <w:rPr>
          <w:rFonts w:ascii="Times New Roman" w:hAnsi="Times New Roman" w:cs="Times New Roman"/>
        </w:rPr>
        <w:t>2. Совершенствование деятельности по защите прав детей на отдых, оздоровление и социальную поддержку.</w:t>
      </w:r>
    </w:p>
    <w:p w:rsidR="00D23B62" w:rsidRPr="00A21DF6" w:rsidRDefault="00D23B62" w:rsidP="00D23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3. Обеспечение организационно-экономических, информационных и научно-методических условий развития системы образования.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Основными инструментами реализации Программы являются: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дифференцированное финансовое обеспечение государственных заданий образовательных учреждений с учетом реализуемых программ, специальностей и направлений подготовки;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поддержка муниципальных систем образования в обмен на обязательства по модернизации;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конкурсная поддержка муниципальных проектов и программ, программ развития и инициативных проектов образовательных учреждений, общественных организаций;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конкурсная поддержка лучших практик и проектов их распространения;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стимулирование инициативы, активности и самостоятельности образовательных учреждений.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E046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 xml:space="preserve">3.3. Описание </w:t>
      </w:r>
      <w:proofErr w:type="gramStart"/>
      <w:r w:rsidRPr="00A21DF6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proofErr w:type="gramEnd"/>
      <w:r w:rsidRPr="00A21DF6">
        <w:rPr>
          <w:rFonts w:ascii="Times New Roman" w:hAnsi="Times New Roman" w:cs="Times New Roman"/>
          <w:b/>
          <w:bCs/>
          <w:sz w:val="24"/>
          <w:szCs w:val="24"/>
        </w:rPr>
        <w:t xml:space="preserve"> ожидаемых конечных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результатов Программы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Реализация мероприятий Программы позволит достичь следующих основных результатов.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  <w:r w:rsidRPr="00A21DF6">
        <w:rPr>
          <w:rFonts w:ascii="Times New Roman" w:hAnsi="Times New Roman" w:cs="Times New Roman"/>
          <w:i/>
          <w:iCs/>
          <w:sz w:val="24"/>
          <w:szCs w:val="24"/>
        </w:rPr>
        <w:t>Системные результаты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Увеличится доля образовательных организаций общего образования, здания которых приспособлены для обучения лиц с ограниченными возможностями здоровья, с 23% в 2014 году до 100% к 2021году.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  <w:r w:rsidRPr="00A21DF6">
        <w:rPr>
          <w:rFonts w:ascii="Times New Roman" w:hAnsi="Times New Roman" w:cs="Times New Roman"/>
          <w:i/>
          <w:iCs/>
          <w:sz w:val="24"/>
          <w:szCs w:val="24"/>
        </w:rPr>
        <w:t>Результаты для детей и семей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Будет создана инфраструктура поддержки раннего развития детей (0 - 3 года). Семьи, нуждающиеся в поддержке в воспитании детей раннего возраста, будут обеспечены консультационными услугами в центрах по месту жительства.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В результате строительства детских садов и развития вариативных форм дошкольного образования не  будет возникать очередь детей в возрасте от 3 до 7 лет на получение услуг дошкольного образования, охват услугами дошкольного образования детей от 1 года до 7 лет составит 75%.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Не менее 75%  детей 5-18 лет будут охвачены программами дополнительного образования.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(в образовательных учреждениях </w:t>
      </w:r>
      <w:r w:rsidRPr="00A21DF6">
        <w:rPr>
          <w:rFonts w:ascii="Times New Roman" w:hAnsi="Times New Roman" w:cs="Times New Roman"/>
          <w:sz w:val="24"/>
          <w:szCs w:val="24"/>
        </w:rPr>
        <w:lastRenderedPageBreak/>
        <w:t>всех форм собственности и их сетях, в формах семейного, дистанционного образования, самообразования).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Программы культурной адаптации и изучения русского языка будут доступны для всех детей из семей трудовых мигрантов.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К 2021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Будет сокращен  разрыв в качестве образовательных результатов между общеобразовательными организациями, работающими в разных социокультурных условиях.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Каждый ребенок-инвалид сможет получить качественное общее образование по выбору в форме дистанционного, специального или инклюзивного обучения, поддержку в профессиональной ориентации.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К 2021 году значительно укрепится материально-техническая база загородного детского оздоровительного учреждения в части соответствия современным требованиям безопасности и комфортабельности пребывания.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Будут решены вопросы  развития кадрового потенциала учреждений отдыха и оздоровления детей.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Будет продолжена работа по  развитию семейных форм жизнеустройства детей-сирот и детей, оставшихся без попечения родителей, а также  защите их личных, имущественных и жилищных прав.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  <w:r w:rsidRPr="00A21DF6">
        <w:rPr>
          <w:rFonts w:ascii="Times New Roman" w:hAnsi="Times New Roman" w:cs="Times New Roman"/>
          <w:i/>
          <w:iCs/>
          <w:sz w:val="24"/>
          <w:szCs w:val="24"/>
        </w:rPr>
        <w:t>Результаты для общества и работодателей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Повысится удовлетворенность населения района качеством образовательных услуг.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Гражданам будет доступна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Работодатели получат кадры с современными компетенциями, с позитивными трудовыми установками, с опытом практической деятельности.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i/>
          <w:iCs/>
          <w:sz w:val="24"/>
          <w:szCs w:val="24"/>
        </w:rPr>
      </w:pPr>
      <w:r w:rsidRPr="00A21DF6">
        <w:rPr>
          <w:rFonts w:ascii="Times New Roman" w:hAnsi="Times New Roman" w:cs="Times New Roman"/>
          <w:i/>
          <w:iCs/>
          <w:sz w:val="24"/>
          <w:szCs w:val="24"/>
        </w:rPr>
        <w:t>Результаты для педагогов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Средняя заработная плата педагогических работников общеобразовательных учреждений составит не менее 100% от средней заработной платы в Амурской области, а педагогических работников дошкольных образовательных организаций и организаций дополнительного образования детей (квалификация которых сопоставима с квалификацией педагогических работников общеобразовательной школы) - не менее 100 процентов к средней заработной плате в общем образовании Амурской области</w:t>
      </w:r>
      <w:proofErr w:type="gramEnd"/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Существенно обновится педагогический корпус общего образования, повысится уровень подготовки педагогов. Молодые специалисты в течение первого года работы будут получать поддержку более опытных педагогов в режиме педагогической интернатуры. Их заработная плата будет конкурентоспособна на региональном рынке труда.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Система аттестации и оплаты труда педагогов будут  увязаны между собой и  ориентированы на повышение качества преподавания, на непрерывное профессиональное развитие, карьерный рост.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В профессиональном сообществе будут действовать эффективные институты самоуправления, расширятся возможности участия работников в управлении образовательными учреждениями.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21DF6">
        <w:rPr>
          <w:rFonts w:ascii="Times New Roman" w:hAnsi="Times New Roman" w:cs="Times New Roman"/>
          <w:i/>
          <w:iCs/>
          <w:sz w:val="24"/>
          <w:szCs w:val="24"/>
        </w:rPr>
        <w:t>Основные  ожидаемые конечные результаты Программы</w:t>
      </w:r>
    </w:p>
    <w:p w:rsidR="00D23B62" w:rsidRPr="00A21DF6" w:rsidRDefault="00D23B62" w:rsidP="00D23B6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          1. Доступность дошкольного образования (отношение численности детей 3 - 7 лет, которым предоставлена возможность получать услуги дошкольного образования, к численности детей в возрасте 3 - 7 лет, скорректированной на численность детей в возрасте 5 - 7 лет, обучающихся в школе) будет обеспечена на 100%.</w:t>
      </w:r>
    </w:p>
    <w:p w:rsidR="00D23B62" w:rsidRPr="00A21DF6" w:rsidRDefault="00D23B62" w:rsidP="00D23B6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          2. Удельный вес численности населения в возрасте от 5 до 18 лет в общей численности населения данного  возраста охваченной образованием составит 99,7%.</w:t>
      </w:r>
    </w:p>
    <w:p w:rsidR="00D23B62" w:rsidRPr="00A21DF6" w:rsidRDefault="00D23B62" w:rsidP="00D23B6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          3.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</w:t>
      </w:r>
      <w:r w:rsidRPr="00A21DF6">
        <w:rPr>
          <w:rFonts w:ascii="Times New Roman" w:hAnsi="Times New Roman" w:cs="Times New Roman"/>
          <w:sz w:val="24"/>
          <w:szCs w:val="24"/>
        </w:rPr>
        <w:lastRenderedPageBreak/>
        <w:t>единого государственного экзамена (в расчете на 1 предмет) в 10 процентах школ с худшими результатами единого государственного экзамена достигнет 1,8%.</w:t>
      </w:r>
    </w:p>
    <w:p w:rsidR="00D23B62" w:rsidRPr="00A21DF6" w:rsidRDefault="00D23B62" w:rsidP="00D23B6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          4.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 составит 100%. </w:t>
      </w:r>
    </w:p>
    <w:p w:rsidR="00D23B62" w:rsidRPr="00A21DF6" w:rsidRDefault="00D23B62" w:rsidP="00D23B62">
      <w:pPr>
        <w:pStyle w:val="a8"/>
        <w:rPr>
          <w:rFonts w:ascii="Times New Roman" w:hAnsi="Times New Roman" w:cs="Times New Roman"/>
        </w:rPr>
      </w:pPr>
      <w:r w:rsidRPr="00A21DF6">
        <w:rPr>
          <w:rFonts w:ascii="Times New Roman" w:hAnsi="Times New Roman" w:cs="Times New Roman"/>
        </w:rPr>
        <w:t xml:space="preserve">           5. </w:t>
      </w:r>
      <w:proofErr w:type="gramStart"/>
      <w:r w:rsidRPr="00A21DF6">
        <w:rPr>
          <w:rFonts w:ascii="Times New Roman" w:hAnsi="Times New Roman" w:cs="Times New Roman"/>
        </w:rPr>
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семье, составит 75,3%.</w:t>
      </w:r>
      <w:proofErr w:type="gramEnd"/>
    </w:p>
    <w:p w:rsidR="00D23B62" w:rsidRPr="00A21DF6" w:rsidRDefault="00D23B62" w:rsidP="00D23B6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         6. Доля работающих в сфере образования граждан  в возрасте от 25 до 65 лет, прошедших повышение квалификации и (или) профессиональную подготовку в общей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работающих  граждан этой возрастной группы достигнет 81,5%. </w:t>
      </w:r>
    </w:p>
    <w:p w:rsidR="00D23B62" w:rsidRPr="00A21DF6" w:rsidRDefault="00D23B62" w:rsidP="00D23B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4. Описание системы подпрограмм Программы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21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В основу Программы положена система подпрограмм Государственной  программы «Развитие образования Амурской области на 2014 – 2020 годы»</w:t>
      </w:r>
      <w:r w:rsidRPr="00A21DF6">
        <w:rPr>
          <w:rFonts w:ascii="Times New Roman" w:hAnsi="Times New Roman" w:cs="Times New Roman"/>
          <w:sz w:val="24"/>
          <w:szCs w:val="24"/>
        </w:rPr>
        <w:t xml:space="preserve">,  </w:t>
      </w:r>
      <w:r w:rsidRPr="00A21DF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реализации основных мероприятий которой Тамбовский район участвует  в соответствии с возложенными на него Федеральным  законом  «Об образовании в Российской Федерации» полномочиями.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В рамках Программы будут реализованы следующие подпрограммы:</w:t>
      </w:r>
    </w:p>
    <w:p w:rsidR="00D23B62" w:rsidRPr="00A21DF6" w:rsidRDefault="003C0B35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anchor="Par823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«Развитие дошкольного, общего и дополнительного образования детей»;</w:t>
      </w:r>
    </w:p>
    <w:p w:rsidR="00D23B62" w:rsidRPr="00A21DF6" w:rsidRDefault="003C0B35" w:rsidP="00D23B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21" w:anchor="Par2473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подпрограмма 2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«Развитие системы защиты прав детей»;</w:t>
      </w:r>
    </w:p>
    <w:p w:rsidR="00D23B62" w:rsidRPr="00A21DF6" w:rsidRDefault="00D23B62" w:rsidP="00D23B6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22" w:anchor="Par3274" w:history="1">
        <w:r w:rsidRPr="00A21DF6">
          <w:rPr>
            <w:rStyle w:val="a7"/>
            <w:rFonts w:ascii="Times New Roman" w:hAnsi="Times New Roman" w:cs="Times New Roman"/>
            <w:sz w:val="24"/>
            <w:szCs w:val="24"/>
          </w:rPr>
          <w:t>подпрограмма 3</w:t>
        </w:r>
      </w:hyperlink>
      <w:r w:rsidRPr="00A21DF6">
        <w:rPr>
          <w:rFonts w:ascii="Times New Roman" w:hAnsi="Times New Roman" w:cs="Times New Roman"/>
          <w:sz w:val="24"/>
          <w:szCs w:val="24"/>
        </w:rPr>
        <w:t xml:space="preserve"> «Обеспечение реализации основных направлений государственной политики в сфере реализации муниципальной программы»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Все они направлены на достижение цели Программы: обеспечение доступности качественного образования, соответствующего инновационному развитию экономики,  современным требованиям общества, каждого гражданина, а также процессов интеграции в мировое сообщество.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Включение первых двух подпрограмм в Программу связано с особенностями структуры системы образования Тамбовского района и ключевыми целями ее развития, в том числе: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формирование гибкой, подотчетной обществу  системы непрерывного общего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развитие инфраструктуры и организационно-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экономических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DF6">
        <w:rPr>
          <w:rFonts w:ascii="Times New Roman" w:hAnsi="Times New Roman" w:cs="Times New Roman"/>
          <w:sz w:val="24"/>
          <w:szCs w:val="24"/>
        </w:rPr>
        <w:t>механизмов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>, обеспечивающих  доступность услуг дошкольного, общего,  дополнительного образования детей, современное качество  учебных результатов  и социализации;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совершенствование деятельности по организации воспитания и оздоровления детей, государственной  поддержке и созданию условий для  социальной адаптации детей-сирот и детей, оставшихся без попечения родителей.</w:t>
      </w:r>
    </w:p>
    <w:p w:rsidR="00D23B62" w:rsidRPr="00A21DF6" w:rsidRDefault="003C0B35" w:rsidP="00D23B6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hyperlink r:id="rId23" w:anchor="Par3274" w:history="1">
        <w:r w:rsidR="00D23B62" w:rsidRPr="00A21DF6">
          <w:rPr>
            <w:rStyle w:val="a7"/>
            <w:rFonts w:ascii="Times New Roman" w:hAnsi="Times New Roman" w:cs="Times New Roman"/>
            <w:sz w:val="24"/>
            <w:szCs w:val="24"/>
          </w:rPr>
          <w:t>подпрограмма 3</w:t>
        </w:r>
      </w:hyperlink>
      <w:r w:rsidR="00D23B62" w:rsidRPr="00A21DF6">
        <w:rPr>
          <w:rFonts w:ascii="Times New Roman" w:hAnsi="Times New Roman" w:cs="Times New Roman"/>
          <w:sz w:val="24"/>
          <w:szCs w:val="24"/>
        </w:rPr>
        <w:t xml:space="preserve"> «Обеспечение реализации основных направлений государственной политики в сфере реализации муниципальной программы»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на обеспечение организационно-экономических, информационных и научно-методических условий развития системы образования. Реализация данной цели предусматривает повышение  качества управления процессами развития образования через вовлечение профессионалов и общественности в реализацию мероприятий Программы.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Кроме того, в рамках  основных мероприятий подпрограммы 3  решается вопрос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формирования муниципальной системы оценки качества образования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как важной составляющей обеспечения устойчиво высокого качества образовательных услуг и его повышения наряду с созданием организационных, кадровых, инфраструктурных, материально-технических и учебно-методических условий. 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Формируемые в ходе реализации на территории района мероприятий Федеральной целевой программы развития образования на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21DF6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21DF6">
        <w:rPr>
          <w:rFonts w:ascii="Times New Roman" w:hAnsi="Times New Roman" w:cs="Times New Roman"/>
          <w:sz w:val="24"/>
          <w:szCs w:val="24"/>
        </w:rPr>
        <w:t xml:space="preserve"> годы  механизмы поддержки ключевых направлений модернизации  системы образования требуют наличия объективной системы оценки  результатов  этой модернизации,  которая не в последнюю очередь связана с результатами образования (качеством обучения, социализацией, удовлетворенностью потребителей услуг образования) и непосредственной деятельностью отдела образования Администрации Тамбовского района по исполнению возложенных на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него полномочий.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Подпрограммы Программы состоят из основных мероприятий, которые отражают актуальные и перспективные направления государственной политики в сфере образования Тамбовского района.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Основные мероприятия включают меры по формированию и финансовому обеспечению государственного задания на реализацию образовательных программ, управлению сетью муниципальных образовательных учреждений.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В сфере дошкольного, общего, дополнительного образования соответствующими основными мероприятиями определены основные направления развития данных уровней образования и планируемые к реализации механизмы стимулирования со стороны региональных  и муниципальных органов исполнительной власти. Основные задачи по функционированию сети этих учреждений, формированию и финансовому обеспечению муниципального задания на реализацию образовательных услуг и управлению этой сетью обеспечивают органы местного самоуправления.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В Программе определены также стратегические направления развития образования района, под которые выделены отдельные основные мероприятия.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Рядом основных мероприятий предусмотрено проведение традиционных и формирование новых районных мероприятий, направленных на развитие творческой, научной, спортивной составляющей деятельности обучающихся.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Наряду с перечисленными мерами при формировании основных мероприятий Программы учитывались изменения, отраженные в Федеральном законе «Об образовании в Российской Федерации», и мероприятия, которые необходимо осуществить с целью его реализации, а также мероприятия по обеспечению реализации Программы.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представлен в приложении № 1 к программе.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27"/>
      <w:bookmarkEnd w:id="1"/>
      <w:r w:rsidRPr="00A21DF6">
        <w:rPr>
          <w:rFonts w:ascii="Times New Roman" w:hAnsi="Times New Roman" w:cs="Times New Roman"/>
          <w:b/>
          <w:bCs/>
          <w:sz w:val="24"/>
          <w:szCs w:val="24"/>
        </w:rPr>
        <w:t xml:space="preserve">5. Сведения об основных мерах правового регулирования в сфере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В связи с принятием государственной  программы  «Развитие образования Амурской области на 2014 – 2020 годы», Федерального закона «Об образовании в Российской Федерации»  в течение 2015 – 2016 годов в рамках Программы будут приняты нормативные правовые акты, обеспечивающие реализацию указанного Федерального закона. При разработке  нормативных правовых актов их содержание будет основываться, в том числе, на тех изменениях, которые запланированы в Программе.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6. Ресурсное обеспечение Программы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484C7C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Расчетной базой финансового обеспечения Программы является аналитическое распределение утвержденных Законом Амурской области </w:t>
      </w:r>
      <w:r w:rsidRPr="00484C7C">
        <w:rPr>
          <w:rFonts w:ascii="Times New Roman" w:hAnsi="Times New Roman" w:cs="Times New Roman"/>
          <w:sz w:val="24"/>
          <w:szCs w:val="24"/>
        </w:rPr>
        <w:t xml:space="preserve">от 17.12.2012 № 123-ОЗ «Об областном бюджете на 2013 год и плановый период 2014 и 2015 годов»  расходов областного бюджета. 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Расчет финансового обеспечения м</w:t>
      </w:r>
      <w:r w:rsidR="0056257C">
        <w:rPr>
          <w:rFonts w:ascii="Times New Roman" w:hAnsi="Times New Roman" w:cs="Times New Roman"/>
          <w:sz w:val="24"/>
          <w:szCs w:val="24"/>
        </w:rPr>
        <w:t>ероприятий программы на 2014 –</w:t>
      </w:r>
      <w:r w:rsidRPr="00A21DF6">
        <w:rPr>
          <w:rFonts w:ascii="Times New Roman" w:hAnsi="Times New Roman" w:cs="Times New Roman"/>
          <w:sz w:val="24"/>
          <w:szCs w:val="24"/>
        </w:rPr>
        <w:t>2020 годы, представленных в аналитическом распределении расходов районного бюджета, осуществлялся с учетом изменения прогнозной численности обучающихся и педагогических работников в результате реализации мероприятий Программы, обеспечения повышения оплаты труда педагогических работников системы образования, а также индексации иных расходов на образование в соответствии с прогнозными значениями инфляции.</w:t>
      </w:r>
      <w:proofErr w:type="gramEnd"/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Оценка объемов финансового обеспечения мероприятий программы на 2014 – 2020 годы, не представленных в аналитическом распределении расходов областного бюджета, получена на основании информации о количественных и стоимостных оценках соответствующих мероприятий.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Начиная с 2016 года в рамках подготовки проекта областного закона о бюджете на очередной финансовый год и плановый период будет уточняться финансовое обеспечение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развитие системы образования района и повышение качества образовательных услуг.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При подготовке обосновывающих материалов ответственный исполнитель программы будет исходить из принципа соответствия объемов финансирования программы определенным для программы «потолкам».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Реализация программы предполагает привлечение финансирования за счет средств областного, федерального бюджета,  местных бюджетов, внебюджетных источников.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С целью обеспечения системного подхода к субсидированию муниципального бюджета на обеспечение задач развития системы образования и повышения качества образовательных услуг в рамках реализации  отдельных основных мероприятий,  планируется участие в конкурсах, </w:t>
      </w:r>
      <w:r w:rsidRPr="00A21DF6">
        <w:rPr>
          <w:rFonts w:ascii="Times New Roman" w:hAnsi="Times New Roman" w:cs="Times New Roman"/>
          <w:sz w:val="24"/>
          <w:szCs w:val="24"/>
        </w:rPr>
        <w:lastRenderedPageBreak/>
        <w:t xml:space="preserve">объявляемых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Миноб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21DF6"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Амурской области, на предоставление субсидии из областного бюджета бюджету Тамбовского района. 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Информация о ресурсном обеспечении реализации Программы за счет средств местного бюджета, бюджета Амурской области представлена в приложении № 2, а прогнозная (справочная) оценка расходов на реализацию мероприятий Программы из различных источников – в приложении № 3 к Программе.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7. Планируемые показатели эффективности Программы</w:t>
      </w:r>
    </w:p>
    <w:p w:rsidR="00D23B62" w:rsidRPr="00A21DF6" w:rsidRDefault="00D23B62" w:rsidP="00D23B6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Уровень реализации Программы в целом предлагается оценивать с помощью следующих целевых показателей: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 xml:space="preserve">показатель 1 </w:t>
      </w:r>
      <w:r w:rsidRPr="00A21DF6">
        <w:rPr>
          <w:rFonts w:ascii="Times New Roman" w:hAnsi="Times New Roman" w:cs="Times New Roman"/>
          <w:sz w:val="24"/>
          <w:szCs w:val="24"/>
        </w:rPr>
        <w:t>«Доступность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школе»;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>показатель 2</w:t>
      </w:r>
      <w:r w:rsidRPr="00A21DF6">
        <w:rPr>
          <w:rFonts w:ascii="Times New Roman" w:hAnsi="Times New Roman" w:cs="Times New Roman"/>
          <w:sz w:val="24"/>
          <w:szCs w:val="24"/>
        </w:rPr>
        <w:t xml:space="preserve"> «Удельный вес численности населения в возрасте 5 - 18 лет, охваченного образованием, в общей численности населения в возрасте 5 - 18 лет»; 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>показатель 3</w:t>
      </w:r>
      <w:r w:rsidRPr="00A21DF6">
        <w:rPr>
          <w:rFonts w:ascii="Times New Roman" w:hAnsi="Times New Roman" w:cs="Times New Roman"/>
          <w:sz w:val="24"/>
          <w:szCs w:val="24"/>
        </w:rPr>
        <w:t xml:space="preserve"> «Отношение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экзамена»;  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>показатель 4</w:t>
      </w:r>
      <w:r w:rsidRPr="00A21DF6">
        <w:rPr>
          <w:rFonts w:ascii="Times New Roman" w:hAnsi="Times New Roman" w:cs="Times New Roman"/>
          <w:sz w:val="24"/>
          <w:szCs w:val="24"/>
        </w:rPr>
        <w:t xml:space="preserve"> «Удельный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обучающихся»;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 xml:space="preserve">показатель 5 </w:t>
      </w:r>
      <w:r w:rsidRPr="00A21DF6">
        <w:rPr>
          <w:rFonts w:ascii="Times New Roman" w:hAnsi="Times New Roman" w:cs="Times New Roman"/>
          <w:sz w:val="24"/>
          <w:szCs w:val="24"/>
        </w:rPr>
        <w:t xml:space="preserve"> «Доля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семье»;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>показатель 6</w:t>
      </w:r>
      <w:r w:rsidRPr="00A21DF6">
        <w:rPr>
          <w:rFonts w:ascii="Times New Roman" w:hAnsi="Times New Roman" w:cs="Times New Roman"/>
          <w:sz w:val="24"/>
          <w:szCs w:val="24"/>
        </w:rPr>
        <w:t xml:space="preserve"> «Доля работающих в сфере образования граждан  в возрасте от 25 до 65 лет, прошедших повышение квалификации и (или) профессиональную подготовку в общей численности, работающих  граждан этой возрастной группы»;</w:t>
      </w:r>
    </w:p>
    <w:p w:rsidR="00D23B62" w:rsidRPr="00A21DF6" w:rsidRDefault="00D23B62" w:rsidP="00D23B6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Ежегодная оценка эффективности реализации Программы проводится для мониторинга, во-первых, степени достижения целей и решения задач Программы в целом и ее подпрограмм, во-вторых, степени соответствия запланированному уровню затрат и эффективности использования средств районного бюджета и, в-третьих, степени реализации мероприятий и достижения ожидаемых непосредственных результатов их реализации.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Программы в целом и подпрограмм осуществляется на основании названных выше показателей (индикаторов) в соответствии с указанной методикой расчета эффективности Программы.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3B62" w:rsidRPr="00A21DF6" w:rsidRDefault="00D23B62" w:rsidP="00D23B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8. Методика расчета показателей эффективности Программы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 xml:space="preserve">Показатель 1 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(ДДО), рассчитывается по формуле: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 xml:space="preserve"> , где: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численность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детей 3 - 7 лет, которым предоставлена возможность получать услуги дошкольного образования;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Дв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- численность детей района в возрасте 3-7 лет по данным Росстата;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Дш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- численность детей в возрасте 5 - 7 лет, обучающихся в школе.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>Показатель 2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Удельный вес численности населения в возрасте 5-18 лет, охваченного образованием, в общей численности населения в возрасте 5-18 лет (НОО), рассчитывается по формуле:</w:t>
      </w:r>
    </w:p>
    <w:p w:rsidR="00D23B62" w:rsidRPr="00A21DF6" w:rsidRDefault="00D23B62" w:rsidP="00D23B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, где: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lastRenderedPageBreak/>
        <w:t>Но – среднесписочная численность обучающихся 5-18 лет в образовательных организациях района, за исключением организаций дополнительного образования;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Нв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– численность населения района в возрасте 5-18 лет по данным Росстата.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 xml:space="preserve">Показатель 3 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(С</w:t>
      </w:r>
      <w:r w:rsidRPr="00A21DF6">
        <w:rPr>
          <w:rFonts w:ascii="Times New Roman" w:hAnsi="Times New Roman" w:cs="Times New Roman"/>
          <w:sz w:val="24"/>
          <w:szCs w:val="24"/>
          <w:vertAlign w:val="subscript"/>
        </w:rPr>
        <w:t>ЕГЭ</w:t>
      </w:r>
      <w:r w:rsidRPr="00A21DF6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D23B62" w:rsidRPr="00A21DF6" w:rsidRDefault="007C0E00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fldChar w:fldCharType="begin"/>
      </w:r>
      <w:r w:rsidR="00D23B62" w:rsidRPr="00A21DF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3C0B3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6pt">
            <v:imagedata r:id="rId24" o:title="" chromakey="white"/>
          </v:shape>
        </w:pict>
      </w:r>
      <w:r w:rsidR="00D23B62" w:rsidRPr="00A21DF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21DF6">
        <w:rPr>
          <w:rFonts w:ascii="Times New Roman" w:hAnsi="Times New Roman" w:cs="Times New Roman"/>
          <w:sz w:val="24"/>
          <w:szCs w:val="24"/>
        </w:rPr>
        <w:fldChar w:fldCharType="separate"/>
      </w:r>
      <w:r w:rsidR="003C0B35">
        <w:rPr>
          <w:rFonts w:ascii="Times New Roman" w:hAnsi="Times New Roman" w:cs="Times New Roman"/>
          <w:sz w:val="24"/>
          <w:szCs w:val="24"/>
        </w:rPr>
        <w:pict>
          <v:shape id="_x0000_i1026" type="#_x0000_t75" style="width:72.75pt;height:36pt">
            <v:imagedata r:id="rId24" o:title="" chromakey="white"/>
          </v:shape>
        </w:pict>
      </w:r>
      <w:r w:rsidRPr="00A21DF6">
        <w:rPr>
          <w:rFonts w:ascii="Times New Roman" w:hAnsi="Times New Roman" w:cs="Times New Roman"/>
          <w:sz w:val="24"/>
          <w:szCs w:val="24"/>
        </w:rPr>
        <w:fldChar w:fldCharType="end"/>
      </w:r>
      <w:r w:rsidR="00D23B62" w:rsidRPr="00A21DF6">
        <w:rPr>
          <w:rFonts w:ascii="Times New Roman" w:hAnsi="Times New Roman" w:cs="Times New Roman"/>
          <w:sz w:val="24"/>
          <w:szCs w:val="24"/>
        </w:rPr>
        <w:t>, где: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∑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Срл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– сумма средних баллов по результатам ЕГЭ 10% лучших школ;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∑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Срх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– сумма средних баллов по результатам ЕГЭ 10% худших школ.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 xml:space="preserve">Показатель 4 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 (ВСТ), рассчитывается по формуле: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, где: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DF6">
        <w:rPr>
          <w:rFonts w:ascii="Times New Roman" w:hAnsi="Times New Roman" w:cs="Times New Roman"/>
          <w:sz w:val="24"/>
          <w:szCs w:val="24"/>
        </w:rPr>
        <w:t>Чст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– численность обучающихся государственных и муниципальных общеобразовательных организаций, в которых созданы современные  условия реализации образовательных программ;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DF6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– численность обучающихся государственных и муниципальных общеобразовательных организаций.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 xml:space="preserve">показатель 5 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семье, рассчитывается по формуле:</w:t>
      </w:r>
      <w:proofErr w:type="gramEnd"/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3C0B35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Рисунок 1" o:spid="_x0000_i1027" type="#_x0000_t75" style="width:153.75pt;height:37.5pt;visibility:visible">
            <v:imagedata r:id="rId25" o:title=""/>
          </v:shape>
        </w:pict>
      </w:r>
      <w:r w:rsidR="00D23B62" w:rsidRPr="00A21DF6">
        <w:rPr>
          <w:rFonts w:ascii="Times New Roman" w:hAnsi="Times New Roman" w:cs="Times New Roman"/>
          <w:sz w:val="24"/>
          <w:szCs w:val="24"/>
        </w:rPr>
        <w:t xml:space="preserve">   , где: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численность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детей, оставшихся без попечения родителей, устроенных под опеку, попечительство на территории района (форма N 103-РИК, раздел 2, срока 24, графа 3);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- численность детей, добровольно переданных родителям по заявлению о назначении их ребенку опекуна (попечителя) (форма N 103-РИК, раздел 2, строка 24, графа 5);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Дус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- численность детей, добровольно переданных без попечения родителей, устроенных на усыновление (кроме отчима и мачехи) (форма N 103-РИК, раздел 2, строка 24, графа 11);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DF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- численность детей, оставшихся без попечения родителей, устроенных на усыновление иностранными гражданами (кроме отчима и мачехи) (форма N 103-РИК, раздел 2, строка 24, графа 12);</w:t>
      </w:r>
    </w:p>
    <w:p w:rsidR="00D23B62" w:rsidRPr="00A21DF6" w:rsidRDefault="00D23B62" w:rsidP="00D23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</w:rPr>
        <w:t>Д - общая численность детей, оставшихся без попечения родителей (в том числе усыновленных), учтенных на конец отчетного года, в Тамбовском районе (в том числе устроенных под надзор в соответствующие организации, устроенных на воспитание в семьи граждан под опеку (попечительство), за исключением добровольно переданных родителям по заявлению о назначении их ребенку опекуна (попечителя), и усыновление, обучающихся в учреждениях профессионального образования на полном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государственном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и оставшихся не устроенными на конец отчетного года, данные показываются обо всех детях, которые состоят на учете в органах опеки и попечительства (форма N 103-РИК, раздел 1, строка 36, графа 3);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>Показатель 6</w:t>
      </w:r>
      <w:r w:rsidRPr="00A21DF6">
        <w:rPr>
          <w:rFonts w:ascii="Times New Roman" w:hAnsi="Times New Roman" w:cs="Times New Roman"/>
          <w:sz w:val="24"/>
          <w:szCs w:val="24"/>
        </w:rPr>
        <w:t xml:space="preserve"> Доля работающих в сфере образования граждан в возрасте от 25 до 65 лет, прошедших повышение квалификации и (или) профессиональную подготовку в общей численности, работающих граждан этой возрастной группы (ДПП), рассчитывается по формуле:</w:t>
      </w:r>
    </w:p>
    <w:p w:rsidR="00D23B62" w:rsidRPr="00A21DF6" w:rsidRDefault="007C0E00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fldChar w:fldCharType="begin"/>
      </w:r>
      <w:r w:rsidR="00D23B62" w:rsidRPr="00A21DF6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3C0B35">
        <w:rPr>
          <w:rFonts w:ascii="Times New Roman" w:hAnsi="Times New Roman" w:cs="Times New Roman"/>
          <w:sz w:val="24"/>
          <w:szCs w:val="24"/>
        </w:rPr>
        <w:pict>
          <v:shape id="_x0000_i1028" type="#_x0000_t75" style="width:120.75pt;height:32.25pt">
            <v:imagedata r:id="rId26" o:title="" chromakey="white"/>
          </v:shape>
        </w:pict>
      </w:r>
      <w:r w:rsidR="00D23B62" w:rsidRPr="00A21DF6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A21DF6">
        <w:rPr>
          <w:rFonts w:ascii="Times New Roman" w:hAnsi="Times New Roman" w:cs="Times New Roman"/>
          <w:sz w:val="24"/>
          <w:szCs w:val="24"/>
        </w:rPr>
        <w:fldChar w:fldCharType="separate"/>
      </w:r>
      <w:r w:rsidR="003C0B35">
        <w:rPr>
          <w:rFonts w:ascii="Times New Roman" w:hAnsi="Times New Roman" w:cs="Times New Roman"/>
          <w:sz w:val="24"/>
          <w:szCs w:val="24"/>
        </w:rPr>
        <w:pict>
          <v:shape id="_x0000_i1029" type="#_x0000_t75" style="width:120.75pt;height:32.25pt">
            <v:imagedata r:id="rId26" o:title="" chromakey="white"/>
          </v:shape>
        </w:pict>
      </w:r>
      <w:r w:rsidRPr="00A21DF6">
        <w:rPr>
          <w:rFonts w:ascii="Times New Roman" w:hAnsi="Times New Roman" w:cs="Times New Roman"/>
          <w:sz w:val="24"/>
          <w:szCs w:val="24"/>
        </w:rPr>
        <w:fldChar w:fldCharType="end"/>
      </w:r>
      <w:r w:rsidR="00D23B62" w:rsidRPr="00A21DF6">
        <w:rPr>
          <w:rFonts w:ascii="Times New Roman" w:hAnsi="Times New Roman" w:cs="Times New Roman"/>
          <w:sz w:val="24"/>
          <w:szCs w:val="24"/>
        </w:rPr>
        <w:t>, где: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РПП – численность работающих в сфере образования граждан в возрасте от 25 до 65 лет, прошедших повышение квалификации и (или) профессиональную подготовку;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21DF6">
        <w:rPr>
          <w:rFonts w:ascii="Times New Roman" w:hAnsi="Times New Roman" w:cs="Times New Roman"/>
          <w:sz w:val="24"/>
          <w:szCs w:val="24"/>
        </w:rPr>
        <w:t>Рв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 xml:space="preserve"> – численность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A21DF6">
        <w:rPr>
          <w:rFonts w:ascii="Times New Roman" w:hAnsi="Times New Roman" w:cs="Times New Roman"/>
          <w:sz w:val="24"/>
          <w:szCs w:val="24"/>
        </w:rPr>
        <w:t xml:space="preserve"> в сфере образования.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23B62" w:rsidRPr="00A21DF6" w:rsidRDefault="00D23B62" w:rsidP="00D23B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9. Риски реализации Программы. Меры управления рисками</w:t>
      </w:r>
    </w:p>
    <w:p w:rsidR="00D23B62" w:rsidRPr="00A21DF6" w:rsidRDefault="00D23B62" w:rsidP="00D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К основным рискам реализации Программы относятся: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>финансово-экономические риски</w:t>
      </w:r>
      <w:r w:rsidRPr="00A21DF6">
        <w:rPr>
          <w:rFonts w:ascii="Times New Roman" w:hAnsi="Times New Roman" w:cs="Times New Roman"/>
          <w:sz w:val="24"/>
          <w:szCs w:val="24"/>
        </w:rPr>
        <w:t xml:space="preserve"> - недофинансирование мероприятий Программы, в том числе  со стороны Российской Федерации, Амурской области, муниципалитета, образовательных учреждений (минимизация рисков возможна через заключение соглашений и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A21DF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21DF6">
        <w:rPr>
          <w:rFonts w:ascii="Times New Roman" w:hAnsi="Times New Roman" w:cs="Times New Roman"/>
          <w:sz w:val="24"/>
          <w:szCs w:val="24"/>
        </w:rPr>
        <w:t>);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  <w:u w:val="single"/>
        </w:rPr>
        <w:t>нормативные правовые риски</w:t>
      </w:r>
      <w:r w:rsidRPr="00A21DF6">
        <w:rPr>
          <w:rFonts w:ascii="Times New Roman" w:hAnsi="Times New Roman" w:cs="Times New Roman"/>
          <w:sz w:val="24"/>
          <w:szCs w:val="24"/>
        </w:rPr>
        <w:t xml:space="preserve"> - непринятие или несвоевременное принятие необходимых нормативных актов, внесение существенных изменений в Федеральный закон «Об образовании в Российской Федерации», влияющих на мероприятия Программы в связи с необходимостью внесения в нее соответствующих изменений, что повлияет на сроки выполнения мероприятий и достижение целей (минимизация рисков связана с качеством планирования реализации Программы, обеспечением мониторинга ее реализации и оперативного внесения необходимых изменений);</w:t>
      </w:r>
      <w:proofErr w:type="gramEnd"/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DF6">
        <w:rPr>
          <w:rFonts w:ascii="Times New Roman" w:hAnsi="Times New Roman" w:cs="Times New Roman"/>
          <w:sz w:val="24"/>
          <w:szCs w:val="24"/>
          <w:u w:val="single"/>
        </w:rPr>
        <w:t>организационные и управленческие риски</w:t>
      </w:r>
      <w:r w:rsidRPr="00A21DF6">
        <w:rPr>
          <w:rFonts w:ascii="Times New Roman" w:hAnsi="Times New Roman" w:cs="Times New Roman"/>
          <w:sz w:val="24"/>
          <w:szCs w:val="24"/>
        </w:rPr>
        <w:t xml:space="preserve"> - недостаточная проработка вопросов, решаемых в рамках Программы, недостаточная подготовка управленческого потенциала, в том числе недостаточный  уровень квалификации муниципальных служащих для работ с новыми инструментами  (устранение рисков возможно за счет организации единого координационного органа по реализации Программы и обеспечения постоянного и оперативного мониторинга, в том числе социологического, реализации Программы и ее подпрограмм, а также за счет корректировки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DF6">
        <w:rPr>
          <w:rFonts w:ascii="Times New Roman" w:hAnsi="Times New Roman" w:cs="Times New Roman"/>
          <w:sz w:val="24"/>
          <w:szCs w:val="24"/>
        </w:rPr>
        <w:t>Программы на основе анализа данных мониторинга; важным средством снижения риска является проведение аттестации и переподготовка управленческих кадров системы образования);</w:t>
      </w:r>
      <w:proofErr w:type="gramEnd"/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  <w:u w:val="single"/>
        </w:rPr>
        <w:t>социальные риски</w:t>
      </w:r>
      <w:r w:rsidRPr="00A21DF6">
        <w:rPr>
          <w:rFonts w:ascii="Times New Roman" w:hAnsi="Times New Roman" w:cs="Times New Roman"/>
          <w:sz w:val="24"/>
          <w:szCs w:val="24"/>
        </w:rPr>
        <w:t>, связанные с сопротивлением населения, профессиональной общественности целям и реализации Программы (минимизация  риска возможна за счет обеспечения широкого привлечения общественности к обсуждению целей, задач и механизмов развития образования района, а также публичного освещения хода и результатов реализации Программы, демонстрации достижений реализации Программы).</w:t>
      </w:r>
    </w:p>
    <w:p w:rsidR="00D23B62" w:rsidRDefault="00D23B62" w:rsidP="004B3F40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23B62" w:rsidSect="00824E12">
          <w:pgSz w:w="11906" w:h="16838"/>
          <w:pgMar w:top="539" w:right="566" w:bottom="709" w:left="709" w:header="708" w:footer="708" w:gutter="0"/>
          <w:cols w:space="708"/>
          <w:docGrid w:linePitch="360"/>
        </w:sect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Проблемные вопросы, задачи и результаты реализации Программы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1DF6">
        <w:rPr>
          <w:rFonts w:ascii="Times New Roman" w:hAnsi="Times New Roman" w:cs="Times New Roman"/>
          <w:sz w:val="24"/>
          <w:szCs w:val="24"/>
        </w:rPr>
        <w:t>Таблица 1</w:t>
      </w:r>
    </w:p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"/>
        <w:gridCol w:w="6882"/>
        <w:gridCol w:w="2007"/>
        <w:gridCol w:w="1577"/>
        <w:gridCol w:w="4792"/>
      </w:tblGrid>
      <w:tr w:rsidR="00D23B62" w:rsidRPr="00A21DF6" w:rsidTr="00031AEE">
        <w:tc>
          <w:tcPr>
            <w:tcW w:w="173" w:type="pct"/>
            <w:tcBorders>
              <w:bottom w:val="single" w:sz="4" w:space="0" w:color="auto"/>
            </w:tcBorders>
          </w:tcPr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77" w:type="pct"/>
            <w:tcBorders>
              <w:bottom w:val="single" w:sz="4" w:space="0" w:color="auto"/>
            </w:tcBorders>
          </w:tcPr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решаемой</w:t>
            </w:r>
            <w:proofErr w:type="gramEnd"/>
          </w:p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Программы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(качественная и количественная оценка)</w:t>
            </w:r>
          </w:p>
        </w:tc>
      </w:tr>
    </w:tbl>
    <w:p w:rsidR="00D23B62" w:rsidRPr="00A21DF6" w:rsidRDefault="00D23B62" w:rsidP="00D23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6816"/>
        <w:gridCol w:w="2284"/>
        <w:gridCol w:w="1508"/>
        <w:gridCol w:w="4727"/>
      </w:tblGrid>
      <w:tr w:rsidR="00D23B62" w:rsidRPr="00A21DF6" w:rsidTr="00031AEE">
        <w:trPr>
          <w:trHeight w:val="166"/>
          <w:tblHeader/>
        </w:trPr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ind w:hanging="13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B62" w:rsidRPr="00A21DF6" w:rsidRDefault="00D23B62" w:rsidP="00031AEE">
            <w:pPr>
              <w:pStyle w:val="a8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</w:t>
            </w:r>
          </w:p>
        </w:tc>
      </w:tr>
      <w:tr w:rsidR="00D23B62" w:rsidRPr="00A21DF6" w:rsidTr="00031AE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D23B62" w:rsidRPr="00A21DF6" w:rsidTr="00031AEE"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1. Внутри</w:t>
            </w:r>
            <w:r w:rsidR="0056257C">
              <w:rPr>
                <w:rFonts w:ascii="Times New Roman" w:hAnsi="Times New Roman" w:cs="Times New Roman"/>
              </w:rPr>
              <w:t xml:space="preserve"> </w:t>
            </w:r>
            <w:r w:rsidRPr="00A21DF6">
              <w:rPr>
                <w:rFonts w:ascii="Times New Roman" w:hAnsi="Times New Roman" w:cs="Times New Roman"/>
              </w:rPr>
              <w:t xml:space="preserve">муниципальная дифференциация доступности услуг общего  и дополнительного образования, качества школьной инфраструктуры. 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 2</w:t>
            </w:r>
            <w:r w:rsidRPr="00A21DF6">
              <w:rPr>
                <w:rFonts w:ascii="Times New Roman" w:hAnsi="Times New Roman" w:cs="Times New Roman"/>
              </w:rPr>
              <w:t xml:space="preserve">  школах обучение проводится во вторую смену, не обеспечено базовое благоустройство.  </w:t>
            </w:r>
          </w:p>
          <w:p w:rsidR="00D23B62" w:rsidRPr="00A21DF6" w:rsidRDefault="00D23B62" w:rsidP="00031AEE">
            <w:pPr>
              <w:pStyle w:val="a9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4. Материально-техническое состояние общеобразовательных учреждений  не отвечает современным требованиям: 2 здания  общеобразовательных учреждений требуют капитального ремонта.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5. 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образования, психолого-медико-социального сопровождения.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6. Недостаточный уровень охвата детей дополнительным образованием, а также их вовлеченности в неформальное (вне рамок организаций дополнительного образования детей) и </w:t>
            </w:r>
            <w:proofErr w:type="spellStart"/>
            <w:r w:rsidRPr="00A21DF6">
              <w:rPr>
                <w:rFonts w:ascii="Times New Roman" w:hAnsi="Times New Roman" w:cs="Times New Roman"/>
              </w:rPr>
              <w:t>информальное</w:t>
            </w:r>
            <w:proofErr w:type="spellEnd"/>
            <w:r w:rsidRPr="00A21DF6">
              <w:rPr>
                <w:rFonts w:ascii="Times New Roman" w:hAnsi="Times New Roman" w:cs="Times New Roman"/>
              </w:rPr>
              <w:t xml:space="preserve"> (медиа, интернет) образование.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7. Низкие темпы обновления состава педагогических кадров (возрастной и гендерный  дисбаланс,  низкая доля учителей в возрасте до 30 лет).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8. Низкие темпы обновления  профессиональных компетенций педагогических кадров.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9. Консервация  уровня заработной платы работников организаций  дошкольного образования и дополнительного образования детей.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10.  Необходимость повышения  эффективности работы образовательных учреждений в части выявления и поддержки одаренных детей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lastRenderedPageBreak/>
              <w:t>Развитие инфраструктуры и организационно-</w:t>
            </w:r>
            <w:proofErr w:type="gramStart"/>
            <w:r w:rsidRPr="00A21DF6">
              <w:rPr>
                <w:rFonts w:ascii="Times New Roman" w:hAnsi="Times New Roman" w:cs="Times New Roman"/>
              </w:rPr>
              <w:t>экономических механизмов</w:t>
            </w:r>
            <w:proofErr w:type="gramEnd"/>
            <w:r w:rsidRPr="00A21DF6">
              <w:rPr>
                <w:rFonts w:ascii="Times New Roman" w:hAnsi="Times New Roman" w:cs="Times New Roman"/>
              </w:rPr>
              <w:t>, обеспечивающих  доступность услуг дошкольного, общего,  дополнительного образования детей, современное качество  учебных результатов  и социализации</w:t>
            </w:r>
          </w:p>
          <w:p w:rsidR="00D23B62" w:rsidRPr="00A21DF6" w:rsidRDefault="00D23B62" w:rsidP="00031AE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2015 – 2021 годы</w:t>
            </w:r>
          </w:p>
          <w:p w:rsidR="00D23B62" w:rsidRPr="00A21DF6" w:rsidRDefault="00D23B62" w:rsidP="00031A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B62" w:rsidRPr="00A21DF6" w:rsidRDefault="00C07A08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 40</w:t>
            </w:r>
            <w:r w:rsidR="00D23B62"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% увеличится 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возраста.  100% детей 5 – 7 лет будет обеспечена доступность </w:t>
            </w:r>
            <w:proofErr w:type="spellStart"/>
            <w:r w:rsidR="00D23B62" w:rsidRPr="00A21DF6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="00D23B62"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  <w:p w:rsidR="00D23B62" w:rsidRPr="00A21DF6" w:rsidRDefault="00C07A08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2. 100 % </w:t>
            </w:r>
            <w:r w:rsidR="00D23B62" w:rsidRPr="00A21DF6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учреждений будут  соответствовать современным требованиям обучения.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3. 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государственных (муниципальных) общеобразовательных учреждениях не будет превышать 10%.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4. Доля муниципальных образовательных учреждений, реализующих программы общего образования и дополнительного образования детей, здания которых, требуют капитального ремонта, в общей численности названных муниципальных образовательных учреждений уменьшится до 3%.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5.  Удельный вес численности детей-инвалидов, обучающихся по программам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 обучения, составит 100%.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6. 75% детей в возрасте 5 - 18 лет будет охвачено программами дополнительного образования.</w:t>
            </w:r>
          </w:p>
          <w:p w:rsidR="00D23B62" w:rsidRPr="00A21DF6" w:rsidRDefault="00C07A08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До 20 </w:t>
            </w:r>
            <w:r w:rsidR="00D23B62" w:rsidRPr="00A21DF6">
              <w:rPr>
                <w:rFonts w:ascii="Times New Roman" w:hAnsi="Times New Roman" w:cs="Times New Roman"/>
                <w:sz w:val="24"/>
                <w:szCs w:val="24"/>
              </w:rPr>
              <w:t>% увеличится удельный вес численности учителей в возрасте до 30 лет в общей численности учителей общеобразовательных организаций.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8. Удельный вес численности руководителей государственных (муниципальных)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</w:t>
            </w:r>
            <w:r w:rsidR="00C07A0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составит 98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9. Среднемесячная заработная плата педагогических работников государственных (муниципальных) образовательных организаций дошкольного обр</w:t>
            </w:r>
            <w:r w:rsidR="00C07A08">
              <w:rPr>
                <w:rFonts w:ascii="Times New Roman" w:hAnsi="Times New Roman" w:cs="Times New Roman"/>
                <w:sz w:val="24"/>
                <w:szCs w:val="24"/>
              </w:rPr>
              <w:t xml:space="preserve">азования составит не менее 100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% средней заработной платы в общем образовании области, общего и доп</w:t>
            </w:r>
            <w:r w:rsidR="00C07A08">
              <w:rPr>
                <w:rFonts w:ascii="Times New Roman" w:hAnsi="Times New Roman" w:cs="Times New Roman"/>
                <w:sz w:val="24"/>
                <w:szCs w:val="24"/>
              </w:rPr>
              <w:t xml:space="preserve">олнительного образования – 100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% средней заработной платы в Амурской области.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10. Удельный вес численности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составит не менее 50,0%</w:t>
            </w:r>
          </w:p>
        </w:tc>
      </w:tr>
      <w:tr w:rsidR="00D23B62" w:rsidRPr="00A21DF6" w:rsidTr="00031AE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системы защиты прав детей»</w:t>
            </w:r>
          </w:p>
        </w:tc>
      </w:tr>
      <w:tr w:rsidR="00D23B62" w:rsidRPr="00A21DF6" w:rsidTr="00031AEE"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1. Предстоит  увеличить численность детей, охваченных отдыхом и оздоровлением, в том числе за счет развития кадрового потенциала учреждений отдыха и оздоровления детей. 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2. Важной задачей остается решение проблемы занятости </w:t>
            </w:r>
            <w:proofErr w:type="gramStart"/>
            <w:r w:rsidRPr="00A21DF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21DF6">
              <w:rPr>
                <w:rFonts w:ascii="Times New Roman" w:hAnsi="Times New Roman" w:cs="Times New Roman"/>
              </w:rPr>
              <w:t xml:space="preserve"> в каникулярный период.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3. Максимальному решению вопросов организации оздоровления детей препятствует существенный износ материально-технической базы загородных детских оздоровительных учреждений, которые в большинстве своем не отвечают современным требованиям безопасности и комфортабельности пребывания.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 xml:space="preserve">4.  Важнейшей задачей  остается  защита конституционных  прав детей-сирот, детей, оставшихся без попечения родителей, и лиц из их числа, в том числе на устройство в семью в различных формах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Совершенствование деятельности по организации воспитания и оздоровления детей, государственной  поддержке и созданию условий для социальной адаптации детей-сирот и детей, оставшихся без попечения родителей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2015 – 2021 годы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1. Доля детей, охваченных мероприятиями по отдыху и оздоровлению, увеличится от общего количества детей школьного возраста до 60%</w:t>
            </w:r>
          </w:p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2. Число участников ученических производственных бригад составит не менее 250 чел.</w:t>
            </w:r>
          </w:p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3. Доля  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детей, оздоровленных в загородном оздоровительном лагере составит</w:t>
            </w:r>
            <w:proofErr w:type="gramEnd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до 10%, от общей численности детского населения от 6 до 16 лет.</w:t>
            </w:r>
          </w:p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- всего, в том числе переданных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 составит 46%</w:t>
            </w:r>
            <w:proofErr w:type="gramEnd"/>
          </w:p>
        </w:tc>
      </w:tr>
      <w:tr w:rsidR="00D23B62" w:rsidRPr="00A21DF6" w:rsidTr="00031AEE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Подпрограмма  3«Обеспечение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</w:tr>
      <w:tr w:rsidR="00D23B62" w:rsidRPr="00A21DF6" w:rsidTr="00031AEE">
        <w:tc>
          <w:tcPr>
            <w:tcW w:w="1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Не обеспечена  полная информационная открытость результатов деятельности системы образования 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электронных инструктивно-методических и научно-методических ресурсов, к которым предоставлен доступ в сети Интернет, информации о проведенных мероприятиях и т.д.), что является  барьером для повышения уровня информированности населения, развития конкуренции,  повышения эффективности и доступности образовательных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услуг. </w:t>
            </w:r>
          </w:p>
          <w:p w:rsidR="00D23B62" w:rsidRPr="00A21DF6" w:rsidRDefault="00D23B62" w:rsidP="00031AEE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Требует совершенствования муниципальная  система оценки качества образования на всех его уровнях.</w:t>
            </w:r>
          </w:p>
          <w:p w:rsidR="00D23B62" w:rsidRPr="00A21DF6" w:rsidRDefault="00D23B62" w:rsidP="0003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организационно-экономических, информационных и научно-методических условий развития системы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62" w:rsidRPr="00A21DF6" w:rsidRDefault="00D23B62" w:rsidP="00031AE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lastRenderedPageBreak/>
              <w:t>2015 – 2021 годы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1. Удельный вес числа электронных инструктивно-методических и научно-методических ресурсов, разработанных в рамках Программы, к которым предоставлен доступ в сети Интернет, в общем числе электронных инструктивно-методических и научно-методических ресурсов, разработанных в </w:t>
            </w:r>
            <w:r w:rsidR="0056257C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 w:rsidR="00562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Программы, достигнет 60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2. Будет  проведено не менее 15 мероприятий муниципального уровня по распространению результатов Программы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3. Уровень информированности населения о реализации мероприятий по развитию сферы образования в рамках Программы достигнет 20,5%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4. Не менее чем на 3 уровнях образования будут реализованы механизмы внешней оценки качества образования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5. 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 составит 90%</w:t>
            </w:r>
          </w:p>
          <w:p w:rsidR="00D23B62" w:rsidRPr="00A21DF6" w:rsidRDefault="00D23B62" w:rsidP="00031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6. 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 составит 85%</w:t>
            </w:r>
          </w:p>
        </w:tc>
      </w:tr>
    </w:tbl>
    <w:p w:rsidR="00D23B62" w:rsidRPr="00A21DF6" w:rsidRDefault="00D23B62" w:rsidP="00D23B62">
      <w:pPr>
        <w:rPr>
          <w:rFonts w:ascii="Times New Roman" w:hAnsi="Times New Roman" w:cs="Times New Roman"/>
          <w:sz w:val="24"/>
          <w:szCs w:val="24"/>
        </w:rPr>
      </w:pPr>
    </w:p>
    <w:p w:rsidR="00D23B62" w:rsidRDefault="00D23B62" w:rsidP="00D23B62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  <w:sectPr w:rsidR="00D23B62" w:rsidSect="00D23B62">
          <w:pgSz w:w="16838" w:h="11906" w:orient="landscape"/>
          <w:pgMar w:top="709" w:right="539" w:bottom="566" w:left="709" w:header="708" w:footer="708" w:gutter="0"/>
          <w:cols w:space="708"/>
          <w:docGrid w:linePitch="360"/>
        </w:sectPr>
      </w:pPr>
    </w:p>
    <w:p w:rsidR="00D23B62" w:rsidRDefault="00D23B62" w:rsidP="00D23B62">
      <w:pPr>
        <w:pStyle w:val="ConsPlusCell"/>
        <w:rPr>
          <w:rFonts w:ascii="Times New Roman" w:hAnsi="Times New Roman" w:cs="Times New Roman"/>
          <w:b/>
          <w:bCs/>
          <w:sz w:val="24"/>
          <w:szCs w:val="24"/>
        </w:rPr>
      </w:pPr>
    </w:p>
    <w:p w:rsidR="005646D3" w:rsidRPr="00DF6414" w:rsidRDefault="005646D3" w:rsidP="004B3F40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Подпрограмма 1.</w:t>
      </w:r>
    </w:p>
    <w:p w:rsidR="005646D3" w:rsidRPr="00DF6414" w:rsidRDefault="005646D3" w:rsidP="004B3F40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дошкольного, общего  и дополнительного образования детей».</w:t>
      </w:r>
    </w:p>
    <w:p w:rsidR="005646D3" w:rsidRPr="00DF6414" w:rsidRDefault="005646D3" w:rsidP="004B3F40">
      <w:pPr>
        <w:tabs>
          <w:tab w:val="left" w:pos="5680"/>
          <w:tab w:val="right" w:pos="93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1.1. Паспорт подпрограммы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99"/>
      </w:tblGrid>
      <w:tr w:rsidR="005646D3" w:rsidRPr="00DF6414" w:rsidTr="00DF6414">
        <w:tc>
          <w:tcPr>
            <w:tcW w:w="3369" w:type="dxa"/>
          </w:tcPr>
          <w:p w:rsidR="005646D3" w:rsidRPr="00DF6414" w:rsidRDefault="005646D3" w:rsidP="0059646B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999" w:type="dxa"/>
          </w:tcPr>
          <w:p w:rsidR="005646D3" w:rsidRPr="00DF6414" w:rsidRDefault="005646D3" w:rsidP="00A90B3A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детей</w:t>
            </w:r>
          </w:p>
        </w:tc>
      </w:tr>
      <w:tr w:rsidR="005646D3" w:rsidRPr="00DF6414" w:rsidTr="00DF6414">
        <w:tc>
          <w:tcPr>
            <w:tcW w:w="3369" w:type="dxa"/>
          </w:tcPr>
          <w:p w:rsidR="005646D3" w:rsidRPr="00DF6414" w:rsidRDefault="005646D3" w:rsidP="0059646B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6999" w:type="dxa"/>
          </w:tcPr>
          <w:p w:rsidR="005646D3" w:rsidRPr="00DF6414" w:rsidRDefault="005646D3" w:rsidP="006361A7">
            <w:pPr>
              <w:tabs>
                <w:tab w:val="left" w:pos="56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Тамбовского  района Амурской области</w:t>
            </w:r>
          </w:p>
        </w:tc>
      </w:tr>
      <w:tr w:rsidR="005646D3" w:rsidRPr="00DF6414" w:rsidTr="00DF6414">
        <w:trPr>
          <w:trHeight w:val="1181"/>
        </w:trPr>
        <w:tc>
          <w:tcPr>
            <w:tcW w:w="3369" w:type="dxa"/>
          </w:tcPr>
          <w:p w:rsidR="005646D3" w:rsidRPr="00DF6414" w:rsidRDefault="005646D3" w:rsidP="0059646B">
            <w:pPr>
              <w:tabs>
                <w:tab w:val="left" w:pos="2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Цель  подпрограммы</w:t>
            </w:r>
          </w:p>
        </w:tc>
        <w:tc>
          <w:tcPr>
            <w:tcW w:w="6999" w:type="dxa"/>
          </w:tcPr>
          <w:p w:rsidR="005646D3" w:rsidRPr="00DF6414" w:rsidRDefault="005646D3" w:rsidP="00596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 организационн</w:t>
            </w:r>
            <w:proofErr w:type="gramStart"/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7B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механизмов, обеспечивающих  доступность услуг дошкольного, общего,  дополнительного образования детей, современное качество  учебных результатов  и социализации</w:t>
            </w:r>
          </w:p>
        </w:tc>
      </w:tr>
      <w:tr w:rsidR="005646D3" w:rsidRPr="00DF6414" w:rsidTr="00DF6414">
        <w:tc>
          <w:tcPr>
            <w:tcW w:w="3369" w:type="dxa"/>
          </w:tcPr>
          <w:p w:rsidR="005646D3" w:rsidRPr="00DF6414" w:rsidRDefault="005646D3" w:rsidP="0059646B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99" w:type="dxa"/>
          </w:tcPr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1. Формирование образовательной сети и финансов</w:t>
            </w:r>
            <w:proofErr w:type="gramStart"/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7B4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механизмов, обеспечивающих равный доступ населения к качественным услугам дошкольного, общего образования и дополнительного образования детей.</w:t>
            </w:r>
          </w:p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2.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экономике.</w:t>
            </w:r>
          </w:p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3. Создание современной инфраструктуры общего и дополнительного образования детей.</w:t>
            </w:r>
          </w:p>
        </w:tc>
      </w:tr>
      <w:tr w:rsidR="005646D3" w:rsidRPr="00DF6414" w:rsidTr="00DF6414">
        <w:tc>
          <w:tcPr>
            <w:tcW w:w="3369" w:type="dxa"/>
          </w:tcPr>
          <w:p w:rsidR="005646D3" w:rsidRPr="00DF6414" w:rsidRDefault="005646D3" w:rsidP="0059646B">
            <w:pPr>
              <w:tabs>
                <w:tab w:val="left" w:pos="56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99" w:type="dxa"/>
          </w:tcPr>
          <w:p w:rsidR="005646D3" w:rsidRPr="00DF6414" w:rsidRDefault="005646D3" w:rsidP="004B3F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   2015 -2021 годы.</w:t>
            </w:r>
          </w:p>
        </w:tc>
      </w:tr>
      <w:tr w:rsidR="005646D3" w:rsidRPr="00DF6414" w:rsidTr="00DF6414">
        <w:tc>
          <w:tcPr>
            <w:tcW w:w="3369" w:type="dxa"/>
          </w:tcPr>
          <w:p w:rsidR="005646D3" w:rsidRPr="00DF6414" w:rsidRDefault="005646D3" w:rsidP="0059646B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</w:tc>
        <w:tc>
          <w:tcPr>
            <w:tcW w:w="6999" w:type="dxa"/>
          </w:tcPr>
          <w:p w:rsidR="00E22BAE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подпрограммы за счет средств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областных и федеральных средств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22BAE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– 2021 годы –   </w:t>
            </w:r>
            <w:r w:rsidR="002533C5">
              <w:rPr>
                <w:rFonts w:ascii="Times New Roman" w:hAnsi="Times New Roman" w:cs="Times New Roman"/>
                <w:sz w:val="24"/>
                <w:szCs w:val="24"/>
              </w:rPr>
              <w:t>1214593,2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22BAE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22BAE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141927,3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22BAE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 w:rsidR="00BF351A">
              <w:rPr>
                <w:rFonts w:ascii="Times New Roman" w:hAnsi="Times New Roman" w:cs="Times New Roman"/>
                <w:sz w:val="24"/>
                <w:szCs w:val="24"/>
              </w:rPr>
              <w:t>155608,7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22BAE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D03853">
              <w:rPr>
                <w:rFonts w:ascii="Times New Roman" w:hAnsi="Times New Roman" w:cs="Times New Roman"/>
                <w:sz w:val="24"/>
                <w:szCs w:val="24"/>
              </w:rPr>
              <w:t>179254,9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22BAE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</w:t>
            </w:r>
            <w:r w:rsidR="002533C5">
              <w:rPr>
                <w:rFonts w:ascii="Times New Roman" w:hAnsi="Times New Roman" w:cs="Times New Roman"/>
                <w:sz w:val="24"/>
                <w:szCs w:val="24"/>
              </w:rPr>
              <w:t>157190,4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22BAE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 w:rsidR="00D03853">
              <w:rPr>
                <w:rFonts w:ascii="Times New Roman" w:hAnsi="Times New Roman" w:cs="Times New Roman"/>
                <w:sz w:val="24"/>
                <w:szCs w:val="24"/>
              </w:rPr>
              <w:t>171678,4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22BAE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03853">
              <w:rPr>
                <w:rFonts w:ascii="Times New Roman" w:hAnsi="Times New Roman" w:cs="Times New Roman"/>
                <w:sz w:val="24"/>
                <w:szCs w:val="24"/>
              </w:rPr>
              <w:t>189852,3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22BAE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219081,2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5646D3" w:rsidRPr="00DF6414" w:rsidRDefault="00E22BAE" w:rsidP="00E22BAE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подпрограммы уточняются и корректируются при рассмотрении бюджета района  ежегодно</w:t>
            </w:r>
            <w:r w:rsidR="00195EF1" w:rsidRPr="00DF6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46D3" w:rsidRPr="00DF6414" w:rsidTr="00DF6414">
        <w:tc>
          <w:tcPr>
            <w:tcW w:w="3369" w:type="dxa"/>
          </w:tcPr>
          <w:p w:rsidR="005646D3" w:rsidRPr="00DF6414" w:rsidRDefault="005646D3" w:rsidP="0059646B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999" w:type="dxa"/>
          </w:tcPr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1. До 40% увеличится удельный вес численности детей в возрасте от 0 до 3 лет, охваченных программами поддержки раннего развития, в общей численности детей соответствующего возраста.</w:t>
            </w:r>
          </w:p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2. 100% муниципальных общеобразовательных учреждений будут соответствовать современным требованиям обучения.</w:t>
            </w:r>
          </w:p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3. 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муниципальных общеобразовательных учреждениях не будет превышать 24,5%.</w:t>
            </w:r>
          </w:p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4. Доля муниципальных образовательных учреждений, реализующих программы общего образования и дополнительного образования детей, здания которых находятся в 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аварийном состоянии или требуют капитального ремонта, в общей численности названных муниципальных образовательных учреждений уменьшится до 9,6%.</w:t>
            </w:r>
          </w:p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5.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обучения, составит 100%.</w:t>
            </w:r>
          </w:p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6. 75% детей в возрасте 5 - 18 лет будет охвачено программами дополнительного образования.</w:t>
            </w:r>
          </w:p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7. До 26% увеличится удельный вес численности учителей в возрасте до 30 лет в общей численности учителей общеобразовательных учреждений.</w:t>
            </w:r>
          </w:p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8. Удельный вес численности руководителей муниципальных учреждений дошкольного образования, общеобразовательных учреждений и учреждений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учреждений дошкольного, общего, дополнительного образования детей составит 98%.</w:t>
            </w:r>
          </w:p>
          <w:p w:rsidR="005646D3" w:rsidRPr="00DF6414" w:rsidRDefault="005646D3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9. Среднемесячная заработная плата педагогических работников муниципальных образовательных учреждений дошкольного образования составит не менее 100% средней заработной платы в общем образовании области, общего и дополнительного образования - 100% средней заработной платы в Амурской области.</w:t>
            </w:r>
          </w:p>
          <w:p w:rsidR="005646D3" w:rsidRPr="00DF6414" w:rsidRDefault="005646D3" w:rsidP="005964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10. 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составит не менее 50%.</w:t>
            </w:r>
          </w:p>
        </w:tc>
      </w:tr>
    </w:tbl>
    <w:p w:rsidR="005646D3" w:rsidRPr="00DF6414" w:rsidRDefault="005646D3" w:rsidP="009907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6D3" w:rsidRPr="00DF6414" w:rsidRDefault="005646D3" w:rsidP="009907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1.2. Характеристика сферы реализации подпрограммы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 настоящее время можно отметить  позитивные сдвиги в масштабе нашего района  по развитию системы дошкольного образования.</w:t>
      </w:r>
    </w:p>
    <w:p w:rsidR="005646D3" w:rsidRPr="00E50E9E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9E">
        <w:rPr>
          <w:rFonts w:ascii="Times New Roman" w:hAnsi="Times New Roman" w:cs="Times New Roman"/>
          <w:sz w:val="24"/>
          <w:szCs w:val="24"/>
        </w:rPr>
        <w:t>В районе  полностью  ликвидированы очереди на устройство детей в возрасте от 3 до 7 лет в дошкольные образовательные учреждения.</w:t>
      </w:r>
      <w:r w:rsidR="003D1F8B" w:rsidRPr="00E50E9E">
        <w:rPr>
          <w:rFonts w:ascii="Times New Roman" w:hAnsi="Times New Roman" w:cs="Times New Roman"/>
          <w:sz w:val="24"/>
          <w:szCs w:val="24"/>
        </w:rPr>
        <w:t xml:space="preserve"> </w:t>
      </w:r>
      <w:r w:rsidRPr="00E50E9E">
        <w:rPr>
          <w:rFonts w:ascii="Times New Roman" w:hAnsi="Times New Roman" w:cs="Times New Roman"/>
          <w:sz w:val="24"/>
          <w:szCs w:val="24"/>
        </w:rPr>
        <w:t xml:space="preserve">В сфере дошкольного образования Тамбовского района  услуги предоставляют </w:t>
      </w:r>
      <w:r w:rsidR="004462E3" w:rsidRPr="00E50E9E">
        <w:rPr>
          <w:rFonts w:ascii="Times New Roman" w:hAnsi="Times New Roman" w:cs="Times New Roman"/>
          <w:sz w:val="24"/>
          <w:szCs w:val="24"/>
        </w:rPr>
        <w:t>9</w:t>
      </w:r>
      <w:r w:rsidRPr="00E50E9E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</w:t>
      </w:r>
      <w:r w:rsidR="00CB6B19" w:rsidRPr="00E50E9E">
        <w:rPr>
          <w:rFonts w:ascii="Times New Roman" w:hAnsi="Times New Roman" w:cs="Times New Roman"/>
          <w:sz w:val="24"/>
          <w:szCs w:val="24"/>
        </w:rPr>
        <w:t>,</w:t>
      </w:r>
      <w:r w:rsidRPr="00E50E9E">
        <w:rPr>
          <w:rFonts w:ascii="Times New Roman" w:hAnsi="Times New Roman" w:cs="Times New Roman"/>
          <w:sz w:val="24"/>
          <w:szCs w:val="24"/>
        </w:rPr>
        <w:t xml:space="preserve">  при </w:t>
      </w:r>
      <w:r w:rsidR="004462E3" w:rsidRPr="00E50E9E">
        <w:rPr>
          <w:rFonts w:ascii="Times New Roman" w:hAnsi="Times New Roman" w:cs="Times New Roman"/>
          <w:sz w:val="24"/>
          <w:szCs w:val="24"/>
        </w:rPr>
        <w:t>6</w:t>
      </w:r>
      <w:r w:rsidRPr="00E50E9E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 в качестве структурных подразделений созданы </w:t>
      </w:r>
      <w:proofErr w:type="gramStart"/>
      <w:r w:rsidRPr="00E50E9E">
        <w:rPr>
          <w:rFonts w:ascii="Times New Roman" w:hAnsi="Times New Roman" w:cs="Times New Roman"/>
          <w:sz w:val="24"/>
          <w:szCs w:val="24"/>
        </w:rPr>
        <w:t>группы полного дня</w:t>
      </w:r>
      <w:proofErr w:type="gramEnd"/>
      <w:r w:rsidRPr="00E50E9E">
        <w:rPr>
          <w:rFonts w:ascii="Times New Roman" w:hAnsi="Times New Roman" w:cs="Times New Roman"/>
          <w:sz w:val="24"/>
          <w:szCs w:val="24"/>
        </w:rPr>
        <w:t xml:space="preserve">  для детей дошкольного возраста.  В настоящее время </w:t>
      </w:r>
      <w:r w:rsidR="004462E3" w:rsidRPr="00E50E9E">
        <w:rPr>
          <w:rFonts w:ascii="Times New Roman" w:hAnsi="Times New Roman" w:cs="Times New Roman"/>
          <w:sz w:val="24"/>
          <w:szCs w:val="24"/>
        </w:rPr>
        <w:t>9</w:t>
      </w:r>
      <w:r w:rsidRPr="00E50E9E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учреждений на территории Тамбовского района посещают 10</w:t>
      </w:r>
      <w:r w:rsidR="004462E3" w:rsidRPr="00E50E9E">
        <w:rPr>
          <w:rFonts w:ascii="Times New Roman" w:hAnsi="Times New Roman" w:cs="Times New Roman"/>
          <w:sz w:val="24"/>
          <w:szCs w:val="24"/>
        </w:rPr>
        <w:t>76</w:t>
      </w:r>
      <w:r w:rsidRPr="00E50E9E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E9E">
        <w:rPr>
          <w:rFonts w:ascii="Times New Roman" w:hAnsi="Times New Roman" w:cs="Times New Roman"/>
          <w:sz w:val="24"/>
          <w:szCs w:val="24"/>
        </w:rPr>
        <w:t>В районе получают развитие менее затратные формы работы с дошкольниками - группы кратковременного пребывания в школах, группы по подготовке детей</w:t>
      </w:r>
      <w:r w:rsidRPr="00DF6414">
        <w:rPr>
          <w:rFonts w:ascii="Times New Roman" w:hAnsi="Times New Roman" w:cs="Times New Roman"/>
          <w:color w:val="000000"/>
          <w:sz w:val="24"/>
          <w:szCs w:val="24"/>
        </w:rPr>
        <w:t xml:space="preserve"> к школе. В течение многих лет на базе  школ и учреждении дополнительного образования для детей  дошкольного возраста с 5 до 7 лет,  в</w:t>
      </w:r>
      <w:r w:rsidRPr="00DF6414">
        <w:rPr>
          <w:rFonts w:ascii="Times New Roman" w:hAnsi="Times New Roman" w:cs="Times New Roman"/>
          <w:sz w:val="24"/>
          <w:szCs w:val="24"/>
        </w:rPr>
        <w:t xml:space="preserve"> рамках решения задачи по обеспечению равных стартовых возможностей  для поступления в школу  организованы группы по подготовке детей к школе:  МБОУ Тамбовская,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Раздо</w:t>
      </w:r>
      <w:r w:rsidR="004462E3">
        <w:rPr>
          <w:rFonts w:ascii="Times New Roman" w:hAnsi="Times New Roman" w:cs="Times New Roman"/>
          <w:sz w:val="24"/>
          <w:szCs w:val="24"/>
        </w:rPr>
        <w:t>льненская</w:t>
      </w:r>
      <w:proofErr w:type="spellEnd"/>
      <w:r w:rsidR="004462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6B19">
        <w:rPr>
          <w:rFonts w:ascii="Times New Roman" w:hAnsi="Times New Roman" w:cs="Times New Roman"/>
          <w:sz w:val="24"/>
          <w:szCs w:val="24"/>
        </w:rPr>
        <w:t>Косицинская</w:t>
      </w:r>
      <w:proofErr w:type="spellEnd"/>
      <w:r w:rsidR="00CB6B19">
        <w:rPr>
          <w:rFonts w:ascii="Times New Roman" w:hAnsi="Times New Roman" w:cs="Times New Roman"/>
          <w:sz w:val="24"/>
          <w:szCs w:val="24"/>
        </w:rPr>
        <w:t xml:space="preserve"> СОШ.</w:t>
      </w:r>
      <w:r w:rsidR="004462E3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 xml:space="preserve"> На базе Тамбовского Центра детского творчества функционируют </w:t>
      </w:r>
      <w:r w:rsidR="00CB6B19">
        <w:rPr>
          <w:rFonts w:ascii="Times New Roman" w:hAnsi="Times New Roman" w:cs="Times New Roman"/>
          <w:sz w:val="24"/>
          <w:szCs w:val="24"/>
        </w:rPr>
        <w:t>2</w:t>
      </w:r>
      <w:r w:rsidRPr="00DF6414">
        <w:rPr>
          <w:rFonts w:ascii="Times New Roman" w:hAnsi="Times New Roman" w:cs="Times New Roman"/>
          <w:sz w:val="24"/>
          <w:szCs w:val="24"/>
        </w:rPr>
        <w:t xml:space="preserve"> группы. Такие группы посещают </w:t>
      </w:r>
      <w:r w:rsidR="00CB6B19">
        <w:rPr>
          <w:rFonts w:ascii="Times New Roman" w:hAnsi="Times New Roman" w:cs="Times New Roman"/>
          <w:sz w:val="24"/>
          <w:szCs w:val="24"/>
        </w:rPr>
        <w:t>95</w:t>
      </w:r>
      <w:r w:rsidRPr="00DF6414">
        <w:rPr>
          <w:rFonts w:ascii="Times New Roman" w:hAnsi="Times New Roman" w:cs="Times New Roman"/>
          <w:sz w:val="24"/>
          <w:szCs w:val="24"/>
        </w:rPr>
        <w:t xml:space="preserve"> детей из малообеспеченных семей, которые не могут оплачивать родительскую плату за содержание ребенка в детском саду.      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На  территории нашего района имеются  села, где  отсутствуют  детские сады и не предоставляется услуга дошкольного образования. В этих селах отсутствуют школы. Выходом из сложившейся ситуации  это  создание  выездных консультационных  пунктов по предоставлению дошкольной услуги в этих  селах. Такими формами охвачены </w:t>
      </w:r>
      <w:r w:rsidR="00CB6B19">
        <w:rPr>
          <w:rFonts w:ascii="Times New Roman" w:hAnsi="Times New Roman" w:cs="Times New Roman"/>
          <w:sz w:val="24"/>
          <w:szCs w:val="24"/>
        </w:rPr>
        <w:t>3</w:t>
      </w:r>
      <w:r w:rsidRPr="00DF6414">
        <w:rPr>
          <w:rFonts w:ascii="Times New Roman" w:hAnsi="Times New Roman" w:cs="Times New Roman"/>
          <w:sz w:val="24"/>
          <w:szCs w:val="24"/>
        </w:rPr>
        <w:t xml:space="preserve"> сел</w:t>
      </w:r>
      <w:r w:rsidR="00CB6B19">
        <w:rPr>
          <w:rFonts w:ascii="Times New Roman" w:hAnsi="Times New Roman" w:cs="Times New Roman"/>
          <w:sz w:val="24"/>
          <w:szCs w:val="24"/>
        </w:rPr>
        <w:t>а</w:t>
      </w:r>
      <w:r w:rsidRPr="00DF6414">
        <w:rPr>
          <w:rFonts w:ascii="Times New Roman" w:hAnsi="Times New Roman" w:cs="Times New Roman"/>
          <w:sz w:val="24"/>
          <w:szCs w:val="24"/>
        </w:rPr>
        <w:t>, где посещают к</w:t>
      </w:r>
      <w:r w:rsidR="00D17C40">
        <w:rPr>
          <w:rFonts w:ascii="Times New Roman" w:hAnsi="Times New Roman" w:cs="Times New Roman"/>
          <w:sz w:val="24"/>
          <w:szCs w:val="24"/>
        </w:rPr>
        <w:t>онсультативные пункты 35 детей</w:t>
      </w:r>
      <w:r w:rsidRPr="00DF6414">
        <w:rPr>
          <w:rFonts w:ascii="Times New Roman" w:hAnsi="Times New Roman" w:cs="Times New Roman"/>
          <w:sz w:val="24"/>
          <w:szCs w:val="24"/>
        </w:rPr>
        <w:t>.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lastRenderedPageBreak/>
        <w:t xml:space="preserve">  В рамках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оптимизации улучшения качества обслуживания учреждений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и, как следствие, улучшения качества услуг, предоставляемых воспитанникам детских садов, проведена  реорганизация МБОУ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Косицынской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Красненской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Гильчинской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Куропатинской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школ  путем присоединения детских садов сел Красное,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Гильчин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Косицыно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Куропатино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в качестве структурных подразделений. Реорганизация не повлияла  на обеспечение жизнедеятельности группы дошкольного образования, так как группа функционирует в здании бывшего детского сада.</w:t>
      </w:r>
      <w:r w:rsidR="00BB2970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>Уменьшено количество учреждений – юридических лиц, а  фактическое количество дошкольных групп сохранено.</w:t>
      </w:r>
      <w:r w:rsidR="00CF49A1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>Изменение штатов, за исключением административно-управленческого персонала не произошло.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При школах </w:t>
      </w:r>
      <w:r w:rsidR="00CB6B19">
        <w:rPr>
          <w:rFonts w:ascii="Times New Roman" w:hAnsi="Times New Roman" w:cs="Times New Roman"/>
          <w:sz w:val="24"/>
          <w:szCs w:val="24"/>
        </w:rPr>
        <w:t>6</w:t>
      </w:r>
      <w:r w:rsidRPr="00DF6414">
        <w:rPr>
          <w:rFonts w:ascii="Times New Roman" w:hAnsi="Times New Roman" w:cs="Times New Roman"/>
          <w:sz w:val="24"/>
          <w:szCs w:val="24"/>
        </w:rPr>
        <w:t xml:space="preserve"> групп дошкольного образования посещают  </w:t>
      </w:r>
      <w:r w:rsidR="00CB6B19">
        <w:rPr>
          <w:rFonts w:ascii="Times New Roman" w:hAnsi="Times New Roman" w:cs="Times New Roman"/>
          <w:sz w:val="24"/>
          <w:szCs w:val="24"/>
        </w:rPr>
        <w:t>103 ребенка</w:t>
      </w:r>
      <w:r w:rsidRPr="00DF6414">
        <w:rPr>
          <w:rFonts w:ascii="Times New Roman" w:hAnsi="Times New Roman" w:cs="Times New Roman"/>
          <w:sz w:val="24"/>
          <w:szCs w:val="24"/>
        </w:rPr>
        <w:t>.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Итого в районе охват детей дошкольного возраста  различными формами составляет 87 %.За последние годы численность детей, охваченных дошкольным образованием, возросла.  Охват детей в возрасте от 1 года до 7 лет дошкольным образованием повысился с  60 % в 2011 году до </w:t>
      </w:r>
      <w:r w:rsidR="0061001A">
        <w:rPr>
          <w:rFonts w:ascii="Times New Roman" w:hAnsi="Times New Roman" w:cs="Times New Roman"/>
          <w:sz w:val="24"/>
          <w:szCs w:val="24"/>
        </w:rPr>
        <w:t>67</w:t>
      </w:r>
      <w:r w:rsidRPr="00DF6414">
        <w:rPr>
          <w:rFonts w:ascii="Times New Roman" w:hAnsi="Times New Roman" w:cs="Times New Roman"/>
          <w:sz w:val="24"/>
          <w:szCs w:val="24"/>
        </w:rPr>
        <w:t xml:space="preserve"> %  в 201</w:t>
      </w:r>
      <w:r w:rsidR="0061001A">
        <w:rPr>
          <w:rFonts w:ascii="Times New Roman" w:hAnsi="Times New Roman" w:cs="Times New Roman"/>
          <w:sz w:val="24"/>
          <w:szCs w:val="24"/>
        </w:rPr>
        <w:t>6</w:t>
      </w:r>
      <w:r w:rsidRPr="00DF6414">
        <w:rPr>
          <w:rFonts w:ascii="Times New Roman" w:hAnsi="Times New Roman" w:cs="Times New Roman"/>
          <w:sz w:val="24"/>
          <w:szCs w:val="24"/>
        </w:rPr>
        <w:t xml:space="preserve"> году  (среднероссийский показатель – 63,7%).Одним из приоритетных направлений работы  являются обеспечение  государственных гарантий доступности, равных возможностей получения дошкольного образования и повышение его качества.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В целях решения проблем развития дошкольного образования  одними из задач  в районе являются: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 - в условиях увеличения спроса на услуги дошкольного образования осуществление  ряда мер, направленных на создание дополнительных мест в дошкольных образовательных учреждениях;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  - создание новых моделей дошкольного образования для детей раннего возраста (опережающий прием детей с 1 года).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Для решения  этих задач  был проведен  социологический опрос и  анализ  показывает, что  родители  в настоящее время имеют желание получить услугу дошкольного образования  для своего ребенка в  возрасте с 1 года.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Внедрение ФГОС дошкольного образования требует от руководителей и коллективов  дошкольных образовательных учреждений и отдела  образования значительных усилий по повышению профессионального уровня педагогических работников данных учреждений. Необходима опережающая подготовка кадров детских садов.  На базе двух  МДОУ Тамбовский детский сад № 1 и МБДОУ детский сад с.</w:t>
      </w:r>
      <w:r w:rsidR="00BB29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Садовое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открыты экспериментальные площадки по введению ФГОС дошкольного образования.</w:t>
      </w:r>
    </w:p>
    <w:p w:rsidR="0061001A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 В кадровом составе  системы дошкольного образования продолжаются качественные изменения, общее число специалистов с высшим образованием имеет тенденцию к росту.    В то же время,  образовательный уровень дошкольных педагогов  остается невысоким: руководящий состав  детских садов  в среднем укомплектован  специалистами  с высшим образованием на  41 %  (в 2009 г. – 31%), доля воспитателей с высшим образованием в педагогическом  составе кадров составляет только 19,</w:t>
      </w:r>
      <w:r w:rsidR="00833D03">
        <w:rPr>
          <w:rFonts w:ascii="Times New Roman" w:hAnsi="Times New Roman" w:cs="Times New Roman"/>
          <w:sz w:val="24"/>
          <w:szCs w:val="24"/>
        </w:rPr>
        <w:t xml:space="preserve">5%  (в 2009 г. – 15,7%). </w:t>
      </w:r>
      <w:r w:rsidRPr="00DF6414">
        <w:rPr>
          <w:rFonts w:ascii="Times New Roman" w:hAnsi="Times New Roman" w:cs="Times New Roman"/>
          <w:sz w:val="24"/>
          <w:szCs w:val="24"/>
        </w:rPr>
        <w:t xml:space="preserve">Отрадно заметить, что на протяжении  последних лет в ДОУ  улучшается ситуация с укомплектованностью кадров. </w:t>
      </w:r>
      <w:r w:rsidRPr="00DF6414">
        <w:rPr>
          <w:rFonts w:ascii="Times New Roman" w:hAnsi="Times New Roman" w:cs="Times New Roman"/>
          <w:spacing w:val="2"/>
          <w:sz w:val="24"/>
          <w:szCs w:val="24"/>
        </w:rPr>
        <w:t xml:space="preserve">Из 78 воспитателей  77  имеют среднее специальное педагогическое </w:t>
      </w:r>
      <w:r w:rsidRPr="00DF6414">
        <w:rPr>
          <w:rFonts w:ascii="Times New Roman" w:hAnsi="Times New Roman" w:cs="Times New Roman"/>
          <w:spacing w:val="1"/>
          <w:sz w:val="24"/>
          <w:szCs w:val="24"/>
        </w:rPr>
        <w:t xml:space="preserve">образование. </w:t>
      </w:r>
      <w:r w:rsidRPr="00DF6414">
        <w:rPr>
          <w:rFonts w:ascii="Times New Roman" w:hAnsi="Times New Roman" w:cs="Times New Roman"/>
          <w:sz w:val="24"/>
          <w:szCs w:val="24"/>
        </w:rPr>
        <w:t>В  дошкольных учреждениях района нет текучести педагогических кадров.  Для обеспечения качества дошкольного образования  важен и профессиональный уровень педагогов, работающих в детских садах.  У 66,9 % педагогов своевременно пройдена курсовая подготовка. Основные направления кадровой политики Тамбовского района – повышение статуса работников системы дошкольного образования района, обеспечение ее высокопрофессиональными  кадрами, создание эффективной системы повышения квалификации, аттестации руководящих и педагогических кадров.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 Настоящее положение с материально-техническим оснащением дошкольных учреждений района характеризуется  высокой степенью изношенности  основных фондов (зданий, сооружений, оборудования и инженерных коммуникаций), недостаточным финансированием  мероприятий, направленных  на повышение безопасности дошкольных учреждений.</w:t>
      </w:r>
      <w:r w:rsidR="00BB2970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>Материально-техническая база большинства детских садов изношена, требует замены и ремонта технологическое оборудование пищеблоков и прачечных, требуется приобретение медицинского оборудования,  ощущается дефицит технических средств обучения, физкультурного оборудования, игрушек и программно-методических пособий. По целому ряду актуальных направлений образовательной работы  с детьми (формирование здорового образа жизни, безопасность на дорогах) современные обучающие пособия и тренажеры практически отсутствуют.     Эксплуатационный износ объектов дошкольного образования происходит многократно быстрее, чем осуществляется  техническое обслуживание, текущий и капитальный ремонты.</w:t>
      </w:r>
      <w:r w:rsidR="003D1F8B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 xml:space="preserve">Темпы старения и износа зданий  существенно опережают темпы их реконструкций. 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lastRenderedPageBreak/>
        <w:t xml:space="preserve">   На деятельность ДОУ дестабилизирующее воздействие  оказывают сложные социальные и экономические условия, в которых функционируют ДОУ. Такая ситуация складывается вследствие того, что ежегодно выделяемых финансовых средств, крайне не достаточно для обеспечения  сохранности дошкольных учреждений, развития  материально-технической базы. На фоне возрастающей потребности населения в услугах дошкольного образования ряд  дошкольных образовательных учреждений   не способны  качественно удовлетворять спрос населения на дошкольные образовательные услуги в связи со старением и износом материально-технической базы.</w:t>
      </w:r>
    </w:p>
    <w:p w:rsidR="005646D3" w:rsidRPr="00DF6414" w:rsidRDefault="005646D3" w:rsidP="00596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4B6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Общеобразовательную деятельность в районе на 01.09.201</w:t>
      </w:r>
      <w:r w:rsidR="0061001A">
        <w:rPr>
          <w:rFonts w:ascii="Times New Roman" w:hAnsi="Times New Roman" w:cs="Times New Roman"/>
          <w:sz w:val="24"/>
          <w:szCs w:val="24"/>
        </w:rPr>
        <w:t>6</w:t>
      </w:r>
      <w:r w:rsidRPr="00DF6414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61001A">
        <w:rPr>
          <w:rFonts w:ascii="Times New Roman" w:hAnsi="Times New Roman" w:cs="Times New Roman"/>
          <w:sz w:val="24"/>
          <w:szCs w:val="24"/>
        </w:rPr>
        <w:t xml:space="preserve">ют </w:t>
      </w:r>
      <w:r w:rsidRPr="00DF6414">
        <w:rPr>
          <w:rFonts w:ascii="Times New Roman" w:hAnsi="Times New Roman" w:cs="Times New Roman"/>
          <w:sz w:val="24"/>
          <w:szCs w:val="24"/>
        </w:rPr>
        <w:t>1</w:t>
      </w:r>
      <w:r w:rsidR="0061001A">
        <w:rPr>
          <w:rFonts w:ascii="Times New Roman" w:hAnsi="Times New Roman" w:cs="Times New Roman"/>
          <w:sz w:val="24"/>
          <w:szCs w:val="24"/>
        </w:rPr>
        <w:t>2</w:t>
      </w:r>
      <w:r w:rsidRPr="00DF6414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 в том чи</w:t>
      </w:r>
      <w:r w:rsidR="0061001A">
        <w:rPr>
          <w:rFonts w:ascii="Times New Roman" w:hAnsi="Times New Roman" w:cs="Times New Roman"/>
          <w:sz w:val="24"/>
          <w:szCs w:val="24"/>
        </w:rPr>
        <w:t>сле 5</w:t>
      </w:r>
      <w:r w:rsidRPr="00DF6414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61001A">
        <w:rPr>
          <w:rFonts w:ascii="Times New Roman" w:hAnsi="Times New Roman" w:cs="Times New Roman"/>
          <w:sz w:val="24"/>
          <w:szCs w:val="24"/>
        </w:rPr>
        <w:t>ов</w:t>
      </w:r>
      <w:r w:rsidRPr="00DF6414">
        <w:rPr>
          <w:rFonts w:ascii="Times New Roman" w:hAnsi="Times New Roman" w:cs="Times New Roman"/>
          <w:sz w:val="24"/>
          <w:szCs w:val="24"/>
        </w:rPr>
        <w:t xml:space="preserve">. Численность обучающихся общеобразовательных учреждений в целом стабильна с небольшой тенденцией к </w:t>
      </w:r>
      <w:r w:rsidR="0061001A">
        <w:rPr>
          <w:rFonts w:ascii="Times New Roman" w:hAnsi="Times New Roman" w:cs="Times New Roman"/>
          <w:sz w:val="24"/>
          <w:szCs w:val="24"/>
        </w:rPr>
        <w:t>росту</w:t>
      </w:r>
      <w:r w:rsidRPr="00DF6414">
        <w:rPr>
          <w:rFonts w:ascii="Times New Roman" w:hAnsi="Times New Roman" w:cs="Times New Roman"/>
          <w:sz w:val="24"/>
          <w:szCs w:val="24"/>
        </w:rPr>
        <w:t>. В системе общего образования трудится 386</w:t>
      </w:r>
      <w:r w:rsidR="00610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работника. 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Сеть образовательных учреждений оптимизируется через интеграцию дошкольных и общеобразовательных учреждений,  открытие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групп полного дня пребывания детей дошкольного возраста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в школах.  На основании предварительной экспертной оценки и с учетом потребностей населения в образовательных услугах проводится реструктуризация сети общеобразовательных учреждений. Совершенствуется  структура и содержание  общего образования. Проведены мероприятия по обеспечению готовности системы образования области к введению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федеральных образовательных </w:t>
      </w:r>
      <w:r w:rsidR="0061001A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Pr="00DF6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Назрела необходимость инновационного  подхода к совершенствованию системы подготовки, переподготовки и повышения квалификации работников образовательных учреждений. 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Обеспечивается транспортная доступность качественных образовательных услуг учащимся, за счет обновления парка школьных автобусов в течение двух последних лет по проекту модернизации общеобразовательными учреждениями получено </w:t>
      </w:r>
      <w:r w:rsidR="0061001A">
        <w:rPr>
          <w:rFonts w:ascii="Times New Roman" w:hAnsi="Times New Roman" w:cs="Times New Roman"/>
          <w:sz w:val="24"/>
          <w:szCs w:val="24"/>
        </w:rPr>
        <w:t>2</w:t>
      </w:r>
      <w:r w:rsidRPr="00DF6414">
        <w:rPr>
          <w:rFonts w:ascii="Times New Roman" w:hAnsi="Times New Roman" w:cs="Times New Roman"/>
          <w:sz w:val="24"/>
          <w:szCs w:val="24"/>
        </w:rPr>
        <w:t xml:space="preserve"> новых автобусов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В 100% муниципальных общеобразовательных учреждений введена новая система оплаты труда, ориентированная на достижение качественных результатов профессиональной деятельности. 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Значительная работа проведена по формированию информационной среды. Все общеобразовательные учреждения района</w:t>
      </w:r>
      <w:r w:rsidR="00BB2970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>имеют доступ к образовательным ресурсам  сети Интернет.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Созданы условия для дистанционного обучения.  2 общеобразовательных учреждений функционируют как ресурсные центры по дистанционному обучению, направленному на достижение стратегических задач модернизации: обеспечения качества образования и его доступности независимо от места жительства обучаемых.</w:t>
      </w:r>
    </w:p>
    <w:p w:rsidR="00891A05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Для решения проблемы доступности образовательных услуг для детей с ограниченными возможностями здоровья реализуется проект по развитию системы обучения на дому с использованием дистанционных технологий. 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Предпринимаются  меры для улучшения условий труда педагогических работников, укрепления имиджа профессии. С сентября 2012 года заработная плата не только учителей, но и всех педагогических работников общеобразовательных учреждений достигла уровня средней заработной платы в Амурской  области. Важной задачей остается сохранение этого уровня. 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При решении проблемы обеспечения образовательных учреждений квалифицированными педагогическими кадрами с целью закрепления молодых специалистов предусмотрены дополнительные надбавки к заработной плате, социальные выплаты</w:t>
      </w:r>
      <w:r w:rsidR="00891A05">
        <w:rPr>
          <w:rFonts w:ascii="Times New Roman" w:hAnsi="Times New Roman" w:cs="Times New Roman"/>
          <w:sz w:val="24"/>
          <w:szCs w:val="24"/>
        </w:rPr>
        <w:t>, компенсация арендной платы, участие в программе «Устойчивое развитие сельских поселений»</w:t>
      </w:r>
      <w:r w:rsidRPr="00DF6414">
        <w:rPr>
          <w:rFonts w:ascii="Times New Roman" w:hAnsi="Times New Roman" w:cs="Times New Roman"/>
          <w:sz w:val="24"/>
          <w:szCs w:val="24"/>
        </w:rPr>
        <w:t>.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 условиях осуществляемой модернизации системы образования требуется развитие профессионального потенциала педагогических работников. При этом главным ориентиром для них становится способность к самоорганизации, а также активное участие в общественной деятельности и презентация собственных достижений. В связи с этим первоочередной задачей, по-прежнему, остается создание условий для профессионального и личностного роста каждого педагогического работника,  в том числе через участие в различных  конкурсах, позволяющих демонстрировать профессиональное мастерство.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района наметилась устойчивая тенденция системного подхода к воспитанию. Значительную роль в этом процессе играют классные руководители, деятельность которых вознаграждается с момента реализации приоритетного национального проекта «Образование». 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lastRenderedPageBreak/>
        <w:t>Однако негативные тенденции в подростковой и молодежной среде (алкоголизм, употребление наркотиков, насилие, ксенофобия) свидетельствуют о необходимости усиления участия образования в решении задач воспитания, формирования социальных компетенций и гражданских установок.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Возможность получения дополнительного образования детьми обеспечивается учреждениями, подведомственными органам управления в сфере образования, культуры, спорта и др. 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Система дополнительного образования детей включает 3 учреждения дополнительного образования: ЦДТ, ДЮСШ и детская школа искусств,  а также сеть детских объединений дополнительного образования детей на базе общеобразовательных учреждений.</w:t>
      </w:r>
      <w:r w:rsidR="00BB2970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 xml:space="preserve">В целом услуги дополнительного образования  в настоящее время предоставляются для 54,5% детей в возрасте от 5 до 18 лет (среднероссийский показатель – 49,1%). 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 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 Растет внимание к возможностям этой сферы в социализации подрастающего поколения. Дополнительное образование, которое дети получают на базе Центра детского творчества и детской юношеской спортивной школы остаётся бесплатным для всех обучающихся.</w:t>
      </w:r>
      <w:r w:rsidR="00891A05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 xml:space="preserve">Несмотря на значительное расширение спектра дополнительных образовательных услуг в общеобразовательных учреждениях района, где внеурочной занятостью охвачено </w:t>
      </w:r>
      <w:r w:rsidR="00891A05">
        <w:rPr>
          <w:rFonts w:ascii="Times New Roman" w:hAnsi="Times New Roman" w:cs="Times New Roman"/>
          <w:sz w:val="24"/>
          <w:szCs w:val="24"/>
        </w:rPr>
        <w:t>более</w:t>
      </w:r>
      <w:r w:rsidRPr="00DF6414">
        <w:rPr>
          <w:rFonts w:ascii="Times New Roman" w:hAnsi="Times New Roman" w:cs="Times New Roman"/>
          <w:sz w:val="24"/>
          <w:szCs w:val="24"/>
        </w:rPr>
        <w:t xml:space="preserve"> 90% обучающихся,  имеет место недостаточная доступность качественных дополнительных образовательных услуг.</w:t>
      </w:r>
      <w:r w:rsidR="00BB2970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 xml:space="preserve">Тем не менее, существует необходимость повышения  эффективности работы данных учреждений в части охвата детей дополнительным образованием, выявления и поддержки одаренных детей. При этом определенными сдерживающими факторами  выступают  дефицит профессиональных кадров,   низкий  уровень заработной платы педагогического персонала. </w:t>
      </w:r>
    </w:p>
    <w:p w:rsidR="005646D3" w:rsidRPr="00DF6414" w:rsidRDefault="005646D3" w:rsidP="005964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6D3" w:rsidRPr="00DF6414" w:rsidRDefault="005646D3" w:rsidP="00740C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1.3.Приоритеты государственной политики в сфере реализации</w:t>
      </w:r>
    </w:p>
    <w:p w:rsidR="005646D3" w:rsidRPr="00DF6414" w:rsidRDefault="005646D3" w:rsidP="00740C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муниципальной подпрограммы, цели, задачи и ожидаемые результаты.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Основным направлением государственной политики в сфере дошкольного, общего образования и дополнительного образования детей на период реализации Программы является обеспечение равенства доступа к качественному образованию и обновление его содержания и технологий образования  в соответствии с изменившимися потребностями населения. 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Принципиальные изменения будут происходить в следующих направлениях: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качественное изменение содержания и методов преподавания с акцентом на развитие интереса и активности обучающихся, формирование полноценной системы профильного обучения на основе индивидуальных учебных планов, опережающее обновление программ обучения математике, технологии, иностранным языкам, социальным наукам;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внедрение механизмов выравнивания возможностей детей, оказавшихся в трудной жизненной ситуации, на получение качественного образования;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 и поддержки молодых талантов;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внедрение новой модели организации и финансирования сектора дополнительного образования и социализации детей;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развитие сектора услуг по сопровождению раннего развития детей (0 - 3);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существенное повышение масштаба и эффективности использования ресурсов неформального (за рамками учреждений дополнительного образования детей) и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информального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образования (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медиасфера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>, сеть Интернет).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Важнейшим приоритетом государственной политики на данном этапе развития образования в районе является обеспечение доступности дошкольного образования с целью повышения качества последующего образования, выравнивания стартовых возможностей. 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 общем образовании приоритетом является завершение модернизации инфраструктуры, направленной на обеспечение во всех школах района современных условий обучения. Данная задача должна быть решена как за счет мероприятий по реконструкции и ремонту зданий, закупке современного оборудования, так и путем реализации реструктуризации сети образовательных учреждений и социализации, предусматривающих кооперацию и интеграцию организаций различной ведомственной принадлежности, развитие системы дистанционного обучения.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</w:t>
      </w:r>
      <w:r w:rsidRPr="00DF6414">
        <w:rPr>
          <w:rFonts w:ascii="Times New Roman" w:hAnsi="Times New Roman" w:cs="Times New Roman"/>
          <w:sz w:val="24"/>
          <w:szCs w:val="24"/>
        </w:rPr>
        <w:lastRenderedPageBreak/>
        <w:t>(высокоскоростной доступ к сети Интернет,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здоровья, дети мигрантов).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Детям-инвалидам и детям с ограниченными возможностями здоровья необходимо предоставить возможности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выбора варианта освоения программ общего образования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в дистанционной форме, в рамках специального (коррекционного) или инклюзивного образования, а также обеспечить психолого-медико-социальное сопровождение и поддержку в профессиональной ориентации.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школ, демонстрирующих низкие образовательные результаты.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Стратегическим приоритетом муниципальной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политики выступает формирование механизма опережающего обновления содержания образования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. Необходимо обеспечить комплексное сопровождение введения федеральных государственных образовательных стандартов общего образования, задающего принципиально новые требования к образовательным результатам. 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Параллельно введению федеральных государственных образовательных стандартов необходимо продолжить работу по поиску, разработке и распространению новых эффективных средств и форм организации образовательного процесса на базе школ – ресурсных центров и их сетей. 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Безусловным приоритетом является переход от административно-командного управления системой образования к «умному» управлению, основанному на доверии и обратной связи. Для этого уже реализуются меры по укреплению организационно-финансовой самостоятельности школ, укреплению участия общественности в управлении образовательными учреждениями. Хорошей должна считаться постоянно развивающаяся, обновляющаяся школа.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планируется  обеспечить обновление спектра программ за счет модернизации организационных моделей и введения механизмов стимулирования конкуренции.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сетях, в формах семейного образования, самообразования. 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5646D3" w:rsidRPr="00DF6414" w:rsidRDefault="005646D3" w:rsidP="0074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разви</w:t>
      </w:r>
      <w:r w:rsidR="002C303B">
        <w:rPr>
          <w:rFonts w:ascii="Times New Roman" w:hAnsi="Times New Roman" w:cs="Times New Roman"/>
          <w:sz w:val="24"/>
          <w:szCs w:val="24"/>
        </w:rPr>
        <w:t>тие инфраструктуры и организаци</w:t>
      </w:r>
      <w:r w:rsidRPr="00DF6414">
        <w:rPr>
          <w:rFonts w:ascii="Times New Roman" w:hAnsi="Times New Roman" w:cs="Times New Roman"/>
          <w:sz w:val="24"/>
          <w:szCs w:val="24"/>
        </w:rPr>
        <w:t>онно-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>, обеспечивающих  доступность услуг дошкольного, общего,  дополнительного образования детей, современное качество  учебных результатов  и социализации.</w:t>
      </w:r>
    </w:p>
    <w:p w:rsidR="005646D3" w:rsidRPr="00DF6414" w:rsidRDefault="005646D3" w:rsidP="0078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5646D3" w:rsidRPr="00DF6414" w:rsidRDefault="005646D3" w:rsidP="0078695C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формирование образовательной сети и финансово-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>, обеспечивающих равный доступ населения к качественным услугам дошкольного, общего образования и дополнительного образования детей;</w:t>
      </w:r>
    </w:p>
    <w:p w:rsidR="005646D3" w:rsidRPr="00DF6414" w:rsidRDefault="005646D3" w:rsidP="0078695C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экономике;</w:t>
      </w:r>
    </w:p>
    <w:p w:rsidR="005646D3" w:rsidRPr="00DF6414" w:rsidRDefault="005646D3" w:rsidP="0078695C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создание современной инфраструктуры общего и дополнительного образования детей.</w:t>
      </w:r>
    </w:p>
    <w:p w:rsidR="005646D3" w:rsidRPr="00DF6414" w:rsidRDefault="005646D3" w:rsidP="00786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Основными ожидаемыми результатами реализации подпрограммы являются следующие:</w:t>
      </w:r>
    </w:p>
    <w:p w:rsidR="005646D3" w:rsidRPr="00DF6414" w:rsidRDefault="005646D3" w:rsidP="0078695C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до 40% увеличится удельный вес численности детей в возрасте от 0 до 3 лет, охваченных программами поддержки раннего развития, в общей численности детей соответствующего возраста;</w:t>
      </w:r>
    </w:p>
    <w:p w:rsidR="005646D3" w:rsidRPr="00DF6414" w:rsidRDefault="005646D3" w:rsidP="0078695C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100% муниципальных общеобразовательных учреждений будут соответствовать современным требованиям обучения;</w:t>
      </w:r>
    </w:p>
    <w:p w:rsidR="005646D3" w:rsidRPr="00DF6414" w:rsidRDefault="005646D3" w:rsidP="005A25C7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смену, в общей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не будет превышать 24,5%;</w:t>
      </w:r>
    </w:p>
    <w:p w:rsidR="005646D3" w:rsidRPr="00DF6414" w:rsidRDefault="005646D3" w:rsidP="005A25C7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доля муниципальных образовательных организаций, реализующих программы общего образования и дополнительного образования детей, здания которых находятся в аварийном состоянии </w:t>
      </w:r>
      <w:r w:rsidRPr="00DF6414">
        <w:rPr>
          <w:rFonts w:ascii="Times New Roman" w:hAnsi="Times New Roman" w:cs="Times New Roman"/>
          <w:sz w:val="24"/>
          <w:szCs w:val="24"/>
        </w:rPr>
        <w:lastRenderedPageBreak/>
        <w:t>или требуют капитального ремонта, в общей численности названных муниципальных образовательных учреждений уменьшится до 9,6%;</w:t>
      </w:r>
    </w:p>
    <w:p w:rsidR="005646D3" w:rsidRPr="00DF6414" w:rsidRDefault="005646D3" w:rsidP="005A25C7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обучения, составит 100%;</w:t>
      </w:r>
    </w:p>
    <w:p w:rsidR="005646D3" w:rsidRPr="00DF6414" w:rsidRDefault="005646D3" w:rsidP="005A25C7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75% детей в возрасте 5 - 18 лет будет охвачено программами дополнительного образования;</w:t>
      </w:r>
    </w:p>
    <w:p w:rsidR="005646D3" w:rsidRPr="00DF6414" w:rsidRDefault="005646D3" w:rsidP="005A25C7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до 26% увеличится удельный вес численности учителей в возрасте до 30 лет в общей численности учителей общеобразовательных учреждений;</w:t>
      </w:r>
    </w:p>
    <w:p w:rsidR="005646D3" w:rsidRPr="00DF6414" w:rsidRDefault="005646D3" w:rsidP="005A25C7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удельный вес численности руководителей муниципальных учреждений дошкольного образования, общеобразовательных учреждений и учреждений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учреждений дошкольного, общего, дополнительного образования детей составит 98%;</w:t>
      </w:r>
    </w:p>
    <w:p w:rsidR="005646D3" w:rsidRPr="00DF6414" w:rsidRDefault="005646D3" w:rsidP="005A25C7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среднемесячная заработная плата педагогических работников муниципальных образовательных учреждений дошкольного образования составит не менее 100% средней заработной платы в общем образовании области, общего и дополнительного образования - 100% средней заработной платы в Амурской области;</w:t>
      </w:r>
    </w:p>
    <w:p w:rsidR="005646D3" w:rsidRPr="00DF6414" w:rsidRDefault="005646D3" w:rsidP="005A25C7">
      <w:pPr>
        <w:pStyle w:val="a6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обучающихся по программам общего образования составит не менее 50%.</w:t>
      </w:r>
    </w:p>
    <w:p w:rsidR="005646D3" w:rsidRPr="00DF6414" w:rsidRDefault="005646D3" w:rsidP="005A25C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1F4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1.4. Описание системы основных мероприятий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Подпрограмма 1. «Развитие дошкольного, общего и дополнительного образования детей»  содержит  основные мероприятия, направленные на обеспечение реализации государственных заданий районными муниципальными учреждениями общего и дополнительного образования детей, реализацию приоритетов государственной политики на территории Тамбовск</w:t>
      </w:r>
      <w:r w:rsidR="00CF49A1">
        <w:rPr>
          <w:rFonts w:ascii="Times New Roman" w:hAnsi="Times New Roman" w:cs="Times New Roman"/>
          <w:sz w:val="24"/>
          <w:szCs w:val="24"/>
        </w:rPr>
        <w:t xml:space="preserve">ого района. Всего </w:t>
      </w:r>
      <w:r w:rsidR="00CF49A1" w:rsidRPr="004D2CB5">
        <w:rPr>
          <w:rFonts w:ascii="Times New Roman" w:hAnsi="Times New Roman" w:cs="Times New Roman"/>
          <w:sz w:val="24"/>
          <w:szCs w:val="24"/>
        </w:rPr>
        <w:t>планируется 9</w:t>
      </w:r>
      <w:r w:rsidRPr="004D2CB5">
        <w:rPr>
          <w:rFonts w:ascii="Times New Roman" w:hAnsi="Times New Roman" w:cs="Times New Roman"/>
          <w:sz w:val="24"/>
          <w:szCs w:val="24"/>
        </w:rPr>
        <w:t xml:space="preserve"> основных</w:t>
      </w:r>
      <w:r w:rsidRPr="00DF6414">
        <w:rPr>
          <w:rFonts w:ascii="Times New Roman" w:hAnsi="Times New Roman" w:cs="Times New Roman"/>
          <w:sz w:val="24"/>
          <w:szCs w:val="24"/>
        </w:rPr>
        <w:t xml:space="preserve"> мероприятий в рамках реализации данной подпрограммы.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F46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1.4.1.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Основное мероприятие 1.4.1.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учреждениях» направлено на обеспечение мер по реализации приоритетов государственной политики в Тамбовском районе в сфере дошкольного образования, а также решение следующих задач:</w:t>
      </w: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формирование образовательной сети и финансово-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>, обеспечивающих равный доступ населения к качественным услугам дошкольного, общего образования и дополнительного образования детей;</w:t>
      </w: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модернизация содержания образования и образовательной среды для обеспечения готовности выпускников общеобразовательных учреждений к дальнейшему обучению и деятельности в высокотехнологичной экономике.</w:t>
      </w: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Для решения задачи увеличения охвата услугами дошкольного образования в рамках данного основного мероприятия предполагается обеспечение внедрения федерального государственного образовательного стандарта дошкольного общего образования, реализация мер по формированию современной качественной предметно-развивающей среды в дошкольных образовательных учреждениях и центрах раннего развития детей.</w:t>
      </w: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достижение целевых показателей:</w:t>
      </w: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а) муниципальной программы:</w:t>
      </w: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3 - 7 лет, которым предоставлена возможность получать услуги дошкольного образования, к численности детей в возрасте 3 - 7 лет, скорректированной на численность детей в возрасте 5 - 7 лет, обучающихся в школе);</w:t>
      </w: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б) настоящей подпрограммы:</w:t>
      </w: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lastRenderedPageBreak/>
        <w:t>удельный вес численности детей в возрасте от 0 до 3 лет, охваченных программами поддержки раннего развития, в общей численности детей соответствующего возраста;</w:t>
      </w: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отношение среднемесячной заработной платы педагогических работников муниципальных</w:t>
      </w:r>
      <w:r w:rsidR="00BC34B3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>образовательных учреждений (дошкольного образования - к средней заработной плате в общем образовании Амурской области, общего образования - к средней заработной плате в Амурской области).</w:t>
      </w:r>
    </w:p>
    <w:p w:rsidR="005646D3" w:rsidRPr="00DF6414" w:rsidRDefault="005646D3" w:rsidP="005A2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 ходе реализации данного основного мероприятия удельный вес воспитанников муниципальных дошкольных образовательных учреждений в общей численности воспитанников дошкольных образовательных учреждений составит  100 %.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ED5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1.4.2.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48DD4"/>
          <w:sz w:val="24"/>
          <w:szCs w:val="24"/>
        </w:rPr>
      </w:pPr>
    </w:p>
    <w:p w:rsidR="00EE4C59" w:rsidRPr="00DF6414" w:rsidRDefault="00EE4C59" w:rsidP="00EE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1.4.2</w:t>
      </w:r>
      <w:r w:rsidRPr="00DF6414">
        <w:rPr>
          <w:rFonts w:ascii="Times New Roman" w:hAnsi="Times New Roman" w:cs="Times New Roman"/>
          <w:sz w:val="24"/>
          <w:szCs w:val="24"/>
        </w:rPr>
        <w:t>. «Модернизация муниципальной системы дошкольного образования» направлено на обеспечение мер по реализации приоритетов государственной политики в Тамбовском районе в сфере дошкольного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>а также решение следующей задачи:</w:t>
      </w:r>
    </w:p>
    <w:p w:rsidR="00EE4C59" w:rsidRPr="00DF6414" w:rsidRDefault="00EE4C59" w:rsidP="00EE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создание современной инфраструктуры общего и дополнительного образования детей.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Для решения задачи увеличения охвата услугами дошкольного образования в рамках данного мероприятия предполагается:</w:t>
      </w:r>
    </w:p>
    <w:p w:rsidR="00EE4C59" w:rsidRPr="00DF6414" w:rsidRDefault="00EE4C59" w:rsidP="00EE4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приобретение оборудования для оснащения дополнительных мест в дошкольных образовательных учреждениях;</w:t>
      </w:r>
    </w:p>
    <w:p w:rsidR="00EE4C59" w:rsidRPr="00DF6414" w:rsidRDefault="00EE4C59" w:rsidP="00EE4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создание дополнительных мест в дошкольных образовательных и иных учреждениях за счет эффективного использования их помещений;</w:t>
      </w:r>
    </w:p>
    <w:p w:rsidR="00EE4C59" w:rsidRPr="00DF6414" w:rsidRDefault="00EE4C59" w:rsidP="00EE4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возврат в систему дошкольного образования зданий, используемых не по целевому назначению;</w:t>
      </w:r>
    </w:p>
    <w:p w:rsidR="00EE4C59" w:rsidRPr="00DF6414" w:rsidRDefault="00EE4C59" w:rsidP="00EE4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капитальный и текущий ремонт зданий дошкольных образовательных учреждений;</w:t>
      </w:r>
    </w:p>
    <w:p w:rsidR="00EE4C59" w:rsidRPr="00DF6414" w:rsidRDefault="00EE4C59" w:rsidP="00EE4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приобретение зданий и помещений для  реализации программ дошкольного образования;</w:t>
      </w:r>
    </w:p>
    <w:p w:rsidR="00EE4C59" w:rsidRPr="00DF6414" w:rsidRDefault="00EE4C59" w:rsidP="00EE4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развитие иных форм предоставления дошкольного образования.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достижение целевых показателей: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а) муниципальной программы: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школе);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б) настоящей подпрограммы: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</w:r>
    </w:p>
    <w:p w:rsidR="008B591A" w:rsidRDefault="00EE4C59" w:rsidP="00EE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         В ходе реализации данного основного мероприятия общее число вновь созданных к 2021 году мест в дошкольных образовательных учреждениях составит 100 ед.</w:t>
      </w:r>
    </w:p>
    <w:p w:rsidR="00090D17" w:rsidRPr="00EE4C59" w:rsidRDefault="00090D17" w:rsidP="00EE4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F46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1.4.3.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 1.4.3</w:t>
      </w:r>
      <w:r w:rsidRPr="00DF64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учреждениях»  направлено на обеспечение доступности и высокого качества образовательных услуг общего образования, обеспечение единого образовательного пространства, осуществление формирования и финансового обеспечения муниципальных заданий на реализацию основных образовательных программ общего образования с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учетом показателей по объему и качеству оказываемых услуг, а также решению следующей задачи:</w:t>
      </w:r>
    </w:p>
    <w:p w:rsidR="00EE4C59" w:rsidRPr="00DF6414" w:rsidRDefault="00EE4C59" w:rsidP="00EE4C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формирование образовательной сети и финансово-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>, обеспечивающих равный доступ населения к качественным услугам дошкольного, общего образования и дополнительного образования детей.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Основное мероприятие предусматривает: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внедрение федеральных государственных образовательных стандартов начального общего, основного общего образования, среднего (полного) общего образования; 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lastRenderedPageBreak/>
        <w:t>создание механизмов обеспечения равенства доступа к качественному образованию, независимо от места жительства и социально-экономического статуса, состояния здоровья (подвоз учащихся, дистанционное обучение детей-инвалидов).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Кроме того, в рамках данного основного мероприятия возможна  реализация мероприятий федеральной целевой программы «Русский язык» на 2011 – 2015 годы.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достижение целевых показателей: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а) муниципальной программы: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обучающихся;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экзамена;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б) настоящей подпрограммы: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удельный вес численности учителей в возрасте до 30 лет в общей численности учителей общеобразовательных учреждений;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удельный вес численности руководителей муниципальных учреждений дошкольного, общеобразовательных учреждений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учреждений дошкольного, общего, дополнительного образования детей;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отношение среднемесячной заработной платы педагогических работников муниципальных образовательных учреждений (дошкольного образования - к средней заработной плате в общем образовании Амурской области, общего образования - к средней заработной плате в Амурской области);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удельный вес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обучающихся по программам общего образования.</w:t>
      </w:r>
    </w:p>
    <w:p w:rsidR="00EE4C59" w:rsidRPr="00DF6414" w:rsidRDefault="00EE4C59" w:rsidP="00EE4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 результате реализации данного основного мероприятия численность обучающихся по программам общего образования в общеобразовательных учреждениях составит 3000 чел.</w:t>
      </w:r>
    </w:p>
    <w:p w:rsidR="005646D3" w:rsidRPr="00DF6414" w:rsidRDefault="005646D3" w:rsidP="0040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CE1B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1.4.4.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Основное меро</w:t>
      </w:r>
      <w:r>
        <w:rPr>
          <w:rFonts w:ascii="Times New Roman" w:hAnsi="Times New Roman" w:cs="Times New Roman"/>
          <w:sz w:val="24"/>
          <w:szCs w:val="24"/>
        </w:rPr>
        <w:t>приятие  1.4.4</w:t>
      </w:r>
      <w:r w:rsidRPr="00DF6414">
        <w:rPr>
          <w:rFonts w:ascii="Times New Roman" w:hAnsi="Times New Roman" w:cs="Times New Roman"/>
          <w:sz w:val="24"/>
          <w:szCs w:val="24"/>
        </w:rPr>
        <w:t>. «Обеспечение государственных гарантий реализации прав на получение общедоступного и бесплатного дополнительного образования детей в муниципальных учреждениях дополнительного образования» направлено на обеспечение доступности и высокого качества услуг дополнительного образования для детей, воспитанников муниципальных учреждений  дополнительного образования, а также решения следующих задач: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формирование образовательной сети и финансово-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>, обеспечивающих равный доступ населения к качественным услугам дошкольного, общего образования и дополнительного образования детей;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создание современной инфраструктуры общего и дополнительного образования детей. 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Основное мероприятие предусматривает поддержку деятельности учреждений дополнительного образования в Тамбовском районе, расширение сети филиалов основных учреждений дополнительного образования, проведении районных и областных конкурсов и мероприятий, направленных на повышение качества дополнительного образования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достижение целевых показателей:</w:t>
      </w:r>
    </w:p>
    <w:p w:rsidR="000B1981" w:rsidRPr="00DF6414" w:rsidRDefault="000B1981" w:rsidP="000B1981">
      <w:pPr>
        <w:tabs>
          <w:tab w:val="left" w:pos="6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а) муниципальной программы:</w:t>
      </w:r>
      <w:r w:rsidRPr="00DF6414">
        <w:rPr>
          <w:rFonts w:ascii="Times New Roman" w:hAnsi="Times New Roman" w:cs="Times New Roman"/>
          <w:sz w:val="24"/>
          <w:szCs w:val="24"/>
        </w:rPr>
        <w:tab/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обучающихся;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б) настоящей подпрограммы:</w:t>
      </w:r>
    </w:p>
    <w:p w:rsidR="000B1981" w:rsidRPr="00DF6414" w:rsidRDefault="000B1981" w:rsidP="000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охват детей в возрасте 5 - 18 лет услугами дополнительного образования.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В результате реализации данного основного мероприятия будут достигнуты следующий результат: </w:t>
      </w:r>
    </w:p>
    <w:p w:rsidR="000B1981" w:rsidRPr="00DF6414" w:rsidRDefault="000B1981" w:rsidP="000B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        75% детей в возрасте 5 - 18 лет будет охвачено программами дополнительного образования.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ED5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1.4.5.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1.4.5</w:t>
      </w:r>
      <w:r w:rsidRPr="00DF6414">
        <w:rPr>
          <w:rFonts w:ascii="Times New Roman" w:hAnsi="Times New Roman" w:cs="Times New Roman"/>
          <w:sz w:val="24"/>
          <w:szCs w:val="24"/>
        </w:rPr>
        <w:t>. «Капитальные вложения в объекты муниципальной собственности» направлено на создание современных условий для работы педагогов, обучения учащихся,  развитие инфраструктуры муниципальных учреждений  дошкольного, общего и дополнительного образования детей, а также решения следующей задачи: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создание современной инфраструктуры общего и дополнительного образования детей.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В  рамках основного мероприятия  будет оказываться муниципальная поддержка реализации заявленных инвестиционных проектов. 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Основное мероприятие направлено на достижение целевых показателей: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а) муниципальной программы: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обучающихся;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б) настоящей подпрограммы: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>муниципальных общеобразовательных учреждений, соответствующих современным требованиям обучения, в общем количестве муниципальных  общеобразовательных учреждений;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доля муниципальных образовательных учреждений, реализующих программы общего образования и дополнительного образования детей, здания которых находятся в аварийном состоянии или требуют капитального ремонта, в общей численности названных муниципальных образовательных учреждений;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лет).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Результатами реализации основного мероприятия  станут: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снижение удельного расхода энергии в муниципальных образовательных учреждениях общего и дополнительного образования детей за счет проведения мероприятий, связанных с внедрением энергосберегающих технологий;</w:t>
      </w:r>
    </w:p>
    <w:p w:rsidR="000B1981" w:rsidRPr="00DF6414" w:rsidRDefault="000B1981" w:rsidP="000B1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укрепление  и модернизация материально-технической базы   учреждений образования; </w:t>
      </w:r>
    </w:p>
    <w:p w:rsidR="005646D3" w:rsidRPr="00DF6414" w:rsidRDefault="005646D3" w:rsidP="00ED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FF0C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1.4.6.</w:t>
      </w:r>
    </w:p>
    <w:p w:rsidR="005646D3" w:rsidRPr="00DF6414" w:rsidRDefault="005646D3" w:rsidP="00F46DF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3EDD" w:rsidRPr="00DF6414" w:rsidRDefault="00201FCE" w:rsidP="0025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1.4.6</w:t>
      </w:r>
      <w:r w:rsidR="00253EDD" w:rsidRPr="00DF6414">
        <w:rPr>
          <w:rFonts w:ascii="Times New Roman" w:hAnsi="Times New Roman" w:cs="Times New Roman"/>
          <w:sz w:val="24"/>
          <w:szCs w:val="24"/>
        </w:rPr>
        <w:t>. «Обеспечение мер социальной поддержки молодых педагогов» направлено на создание современных условий для работы молодых педагогов, создание хороших стартовых возможностей в начале трудовой деятельности путем назначения единовременных выплат, доплат к заработной плате при приеме на работу, поддержка других социальных гарантий молодым учителям, а также решения следующих задач:</w:t>
      </w:r>
    </w:p>
    <w:p w:rsidR="00253EDD" w:rsidRPr="00DF6414" w:rsidRDefault="00253EDD" w:rsidP="0025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формирование образовательной сети и финансово-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>, обеспечивающих равный доступ населения к качественным услугам дошкольного, общего образования и дополнительного образования детей;</w:t>
      </w:r>
    </w:p>
    <w:p w:rsidR="00253EDD" w:rsidRPr="00DF6414" w:rsidRDefault="00253EDD" w:rsidP="0025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модернизация содержания образования и образовательной среды для обеспечения готовности выпускников общеобразовательных учреждений к дальнейшему обучению и деятельности в высокотехнологичной экономике. </w:t>
      </w:r>
    </w:p>
    <w:p w:rsidR="00253EDD" w:rsidRPr="00DF6414" w:rsidRDefault="00253EDD" w:rsidP="0025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Основное мероприятие направлено на достижение целевых показателей:</w:t>
      </w:r>
    </w:p>
    <w:p w:rsidR="00253EDD" w:rsidRPr="00DF6414" w:rsidRDefault="00253EDD" w:rsidP="0025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а) муниципальной программы:</w:t>
      </w:r>
    </w:p>
    <w:p w:rsidR="00253EDD" w:rsidRPr="00DF6414" w:rsidRDefault="00253EDD" w:rsidP="0025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 общеобразовательных учреждений;</w:t>
      </w:r>
    </w:p>
    <w:p w:rsidR="00253EDD" w:rsidRPr="00DF6414" w:rsidRDefault="00253EDD" w:rsidP="0025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доля работающих в сфере образования граждан  в возрасте от 25 до 65 лет, прошедших повышение квалификации и (или) профессиональную подготовку в общей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работающих  граждан этой возрастной группы.</w:t>
      </w:r>
    </w:p>
    <w:p w:rsidR="00253EDD" w:rsidRPr="00DF6414" w:rsidRDefault="00253EDD" w:rsidP="0025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б) настоящей подпрограммы:</w:t>
      </w:r>
    </w:p>
    <w:p w:rsidR="00253EDD" w:rsidRPr="00DF6414" w:rsidRDefault="00253EDD" w:rsidP="0025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удельный вес численности учителей в возрасте до 30 лет в общей численности учителей общеобразовательных учреждений.</w:t>
      </w:r>
    </w:p>
    <w:p w:rsidR="00253EDD" w:rsidRPr="00DF6414" w:rsidRDefault="00253EDD" w:rsidP="0025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         уровень среднемесячной заработной платы педагогических работников муниципальных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>к средней заработной плате в Амурской области.</w:t>
      </w:r>
    </w:p>
    <w:p w:rsidR="00253EDD" w:rsidRPr="00DF6414" w:rsidRDefault="00253EDD" w:rsidP="0025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lastRenderedPageBreak/>
        <w:t>Результатами реализации основного мероприятия станет:</w:t>
      </w:r>
    </w:p>
    <w:p w:rsidR="00253EDD" w:rsidRDefault="00253EDD" w:rsidP="00253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         до 26% увеличится удельный вес численности учителей в возрасте до 30 лет в общей численности учителей общеобразовательных учреждений.</w:t>
      </w:r>
    </w:p>
    <w:p w:rsidR="005646D3" w:rsidRPr="00DF6414" w:rsidRDefault="005646D3" w:rsidP="00ED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C479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1.4.7.</w:t>
      </w:r>
    </w:p>
    <w:p w:rsidR="005646D3" w:rsidRPr="00DF6414" w:rsidRDefault="005646D3" w:rsidP="00C4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FCE" w:rsidRPr="00791D62" w:rsidRDefault="00201FCE" w:rsidP="00201F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Основное мероприятие 1.4.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1D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91D62">
        <w:rPr>
          <w:rFonts w:ascii="Times New Roman" w:hAnsi="Times New Roman" w:cs="Times New Roman"/>
          <w:sz w:val="24"/>
          <w:szCs w:val="24"/>
        </w:rPr>
        <w:t>«Присмотр и уход за детьми из многодетных семей, семей с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учреждениях и образовательных учреждениях, реализующих программу дошкольного образования» направлено на обеспечение мер по реализации приоритетов государственной политики в Тамбовском районе в сфере дошкольного образования, а также решение следующей задачи:</w:t>
      </w:r>
      <w:proofErr w:type="gramEnd"/>
    </w:p>
    <w:p w:rsidR="00201FCE" w:rsidRPr="00791D62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создание условий для получения социальных гарантий в части получения бесплатного дошкольного образования отдельным категориям семей.</w:t>
      </w:r>
    </w:p>
    <w:p w:rsidR="00201FCE" w:rsidRPr="00791D62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Для решения задачи увеличения охвата услугами дошкольного образования в рамках данного мероприятия предполагается:</w:t>
      </w:r>
    </w:p>
    <w:p w:rsidR="00201FCE" w:rsidRPr="00791D62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Льготное предоставление услуг присмотра и ухода в учреждениях, реализующих программу дошкольного образования для следующих категорий семей:</w:t>
      </w:r>
    </w:p>
    <w:p w:rsidR="00201FCE" w:rsidRPr="00791D62" w:rsidRDefault="00201FCE" w:rsidP="00201F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- многодетных;</w:t>
      </w:r>
    </w:p>
    <w:p w:rsidR="00201FCE" w:rsidRPr="00791D62" w:rsidRDefault="00201FCE" w:rsidP="00201F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- имеющих детей-инвалидов, посещающих дошкольное учреждение;</w:t>
      </w:r>
    </w:p>
    <w:p w:rsidR="00201FCE" w:rsidRPr="00791D62" w:rsidRDefault="00201FCE" w:rsidP="00201F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- имеющих детей с туберкулезной интоксикацией, посещающих дошкольное учреждение;</w:t>
      </w:r>
    </w:p>
    <w:p w:rsidR="00201FCE" w:rsidRPr="00791D62" w:rsidRDefault="00201FCE" w:rsidP="00201F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 xml:space="preserve">- воспитывающих детей-сирот и детей, оставшихся без попечения родителей, посещающих дошкольное учреждение. </w:t>
      </w:r>
    </w:p>
    <w:p w:rsidR="00201FCE" w:rsidRPr="00791D62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достижение целевых показателей:</w:t>
      </w:r>
    </w:p>
    <w:p w:rsidR="00201FCE" w:rsidRPr="00791D62" w:rsidRDefault="00201FCE" w:rsidP="00201F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а) муниципальной программы:</w:t>
      </w:r>
    </w:p>
    <w:p w:rsidR="00201FCE" w:rsidRPr="00791D62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школе);</w:t>
      </w:r>
    </w:p>
    <w:p w:rsidR="00201FCE" w:rsidRPr="00791D62" w:rsidRDefault="00201FCE" w:rsidP="00201F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б) настоящей подпрограммы:</w:t>
      </w:r>
    </w:p>
    <w:p w:rsidR="00201FCE" w:rsidRPr="00791D62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</w:r>
    </w:p>
    <w:p w:rsidR="00201FCE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D62">
        <w:rPr>
          <w:rFonts w:ascii="Times New Roman" w:hAnsi="Times New Roman" w:cs="Times New Roman"/>
          <w:sz w:val="24"/>
          <w:szCs w:val="24"/>
        </w:rPr>
        <w:t xml:space="preserve">          В ходе реализации данного основного мероприятия,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62">
        <w:rPr>
          <w:rFonts w:ascii="Times New Roman" w:hAnsi="Times New Roman" w:cs="Times New Roman"/>
          <w:sz w:val="24"/>
          <w:szCs w:val="24"/>
        </w:rPr>
        <w:t>количество детей указанных категорий, получающих услугу присмотра и ухода в учреждениях,  реализующих программу дошкольного образования, от общего количества детей указанных категорий, проживающих на территории района, составит 80% к 2021 году.</w:t>
      </w:r>
    </w:p>
    <w:p w:rsidR="005646D3" w:rsidRPr="00DF6414" w:rsidRDefault="005646D3" w:rsidP="00C4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6B5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1.4.8.</w:t>
      </w:r>
    </w:p>
    <w:p w:rsidR="005646D3" w:rsidRPr="00DF6414" w:rsidRDefault="005646D3" w:rsidP="006B5E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1FCE" w:rsidRPr="004F1E02" w:rsidRDefault="005646D3" w:rsidP="00201F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1FCE">
        <w:rPr>
          <w:rFonts w:ascii="Times New Roman" w:hAnsi="Times New Roman" w:cs="Times New Roman"/>
          <w:sz w:val="24"/>
          <w:szCs w:val="24"/>
        </w:rPr>
        <w:t>Основное мероприятие 1.4.8</w:t>
      </w:r>
      <w:r w:rsidR="00201FCE" w:rsidRPr="004F1E02">
        <w:rPr>
          <w:rFonts w:ascii="Times New Roman" w:hAnsi="Times New Roman" w:cs="Times New Roman"/>
          <w:sz w:val="24"/>
          <w:szCs w:val="24"/>
        </w:rPr>
        <w:t>. «Компенсационные выплаты на питание обучающихся в муниципальных общеобразовательных учреждениях» направлено на обеспечение мер по реализации приоритетов государственной политики в Тамбовском районе в сфере общего образования, а также решение следующей задачи:</w:t>
      </w:r>
    </w:p>
    <w:p w:rsidR="00201FCE" w:rsidRPr="004F1E02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02">
        <w:rPr>
          <w:rFonts w:ascii="Times New Roman" w:hAnsi="Times New Roman" w:cs="Times New Roman"/>
          <w:sz w:val="24"/>
          <w:szCs w:val="24"/>
        </w:rPr>
        <w:t>увеличение охвата услугами горячего питания в школах района.</w:t>
      </w:r>
    </w:p>
    <w:p w:rsidR="00201FCE" w:rsidRPr="004F1E02" w:rsidRDefault="00201FCE" w:rsidP="00201F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E02">
        <w:rPr>
          <w:rFonts w:ascii="Times New Roman" w:hAnsi="Times New Roman" w:cs="Times New Roman"/>
          <w:sz w:val="24"/>
          <w:szCs w:val="24"/>
        </w:rPr>
        <w:t xml:space="preserve"> Для решения задачи увеличения охвата услугами общего образования в рамках данного мероприятия предусматриваются выплаты на питание школьников в размере 66 рублей 00 копеек на одного обучающегося в месяц в течение учебного года за счет средств муниципального бюджета. </w:t>
      </w:r>
    </w:p>
    <w:p w:rsidR="00201FCE" w:rsidRPr="004F1E02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02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достижение целевых показателей:</w:t>
      </w:r>
    </w:p>
    <w:p w:rsidR="00201FCE" w:rsidRPr="004F1E02" w:rsidRDefault="00201FCE" w:rsidP="00201F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E02">
        <w:rPr>
          <w:rFonts w:ascii="Times New Roman" w:hAnsi="Times New Roman" w:cs="Times New Roman"/>
          <w:sz w:val="24"/>
          <w:szCs w:val="24"/>
        </w:rPr>
        <w:t>а) муниципальной программы:</w:t>
      </w:r>
    </w:p>
    <w:p w:rsidR="00201FCE" w:rsidRPr="004F1E02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E02">
        <w:rPr>
          <w:rFonts w:ascii="Times New Roman" w:hAnsi="Times New Roman" w:cs="Times New Roman"/>
          <w:sz w:val="24"/>
          <w:szCs w:val="24"/>
        </w:rPr>
        <w:lastRenderedPageBreak/>
        <w:t>удельный вес численности обучающихся в муниципальных образовательных учреждениях, в которых предоставлена возможность обучаться в соответствии с основными современными требованиями, в общей численности обучающихся;</w:t>
      </w:r>
      <w:proofErr w:type="gramEnd"/>
    </w:p>
    <w:p w:rsidR="00201FCE" w:rsidRPr="004F1E02" w:rsidRDefault="00201FCE" w:rsidP="00201F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E02">
        <w:rPr>
          <w:rFonts w:ascii="Times New Roman" w:hAnsi="Times New Roman" w:cs="Times New Roman"/>
          <w:sz w:val="24"/>
          <w:szCs w:val="24"/>
        </w:rPr>
        <w:t>б) настоящей подпрограммы:</w:t>
      </w:r>
    </w:p>
    <w:p w:rsidR="00201FCE" w:rsidRPr="004F1E02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E02">
        <w:rPr>
          <w:rFonts w:ascii="Times New Roman" w:hAnsi="Times New Roman" w:cs="Times New Roman"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обучения.</w:t>
      </w:r>
    </w:p>
    <w:p w:rsidR="00201FCE" w:rsidRDefault="00201FCE" w:rsidP="00201FC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1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E02">
        <w:rPr>
          <w:rFonts w:ascii="Times New Roman" w:hAnsi="Times New Roman" w:cs="Times New Roman"/>
          <w:sz w:val="24"/>
          <w:szCs w:val="24"/>
        </w:rPr>
        <w:t>В ходе реализации данного основного мероприятия, количество обучающихся, получающих услугу горячего питания в общеобразовательных учреждениях, от общего количества обучающихся, проживающих на территории района, составит 100 % к 2021 году.</w:t>
      </w:r>
      <w:proofErr w:type="gramEnd"/>
    </w:p>
    <w:p w:rsidR="005646D3" w:rsidRPr="00DF6414" w:rsidRDefault="005646D3" w:rsidP="00201F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9E1D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1.4.9.</w:t>
      </w:r>
    </w:p>
    <w:p w:rsidR="005646D3" w:rsidRPr="00DF6414" w:rsidRDefault="005646D3" w:rsidP="006B5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FCE" w:rsidRPr="00C61EED" w:rsidRDefault="00201FCE" w:rsidP="00201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1.4.9</w:t>
      </w:r>
      <w:r w:rsidRPr="00C61EED">
        <w:rPr>
          <w:rFonts w:ascii="Times New Roman" w:hAnsi="Times New Roman" w:cs="Times New Roman"/>
          <w:sz w:val="24"/>
          <w:szCs w:val="24"/>
        </w:rPr>
        <w:t xml:space="preserve">. «Создание в общеобразовательных организациях, расположенных в сельской местности, условий для занятия физической культурой и спортом» направлено на обеспечение мер по реализации приоритетов государственной политики в Тамбовском районе в сфере общего образования, а также решение следующей задачи: </w:t>
      </w:r>
    </w:p>
    <w:p w:rsidR="00201FCE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EED">
        <w:rPr>
          <w:rFonts w:ascii="Times New Roman" w:hAnsi="Times New Roman" w:cs="Times New Roman"/>
          <w:sz w:val="24"/>
          <w:szCs w:val="24"/>
        </w:rPr>
        <w:t>создание в общеобразовательных организациях условий для занятия физической культурой и спортом за счет ремонта спортивных залов, оснащения спортивным оборудованием спортивных плоскостных сооружений, создания центров спортивно-массовой работы на базе сельских школ и, в том числе, активизацию работы по созданию школьных спортивных клубов в Тамбовском районе в сфере общего образования. Реализация основного мероприятия направлена на достижение целевых показателей:</w:t>
      </w:r>
    </w:p>
    <w:p w:rsidR="00201FCE" w:rsidRPr="00C61EED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EED">
        <w:rPr>
          <w:rFonts w:ascii="Times New Roman" w:hAnsi="Times New Roman" w:cs="Times New Roman"/>
          <w:sz w:val="24"/>
          <w:szCs w:val="24"/>
        </w:rPr>
        <w:t>а) муниципальной программы:</w:t>
      </w:r>
    </w:p>
    <w:p w:rsidR="00201FCE" w:rsidRPr="00C61EED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EED">
        <w:rPr>
          <w:rFonts w:ascii="Times New Roman" w:hAnsi="Times New Roman" w:cs="Times New Roman"/>
          <w:sz w:val="24"/>
          <w:szCs w:val="24"/>
        </w:rPr>
        <w:t>удельный вес численности обучающихся в муниципальных образовательных учреждениях, в которых предоставлена возможность обучаться в соответствии с основными современными требованиями, в общей численности обучающихся;</w:t>
      </w:r>
      <w:proofErr w:type="gramEnd"/>
    </w:p>
    <w:p w:rsidR="00201FCE" w:rsidRPr="00C61EED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EED">
        <w:rPr>
          <w:rFonts w:ascii="Times New Roman" w:hAnsi="Times New Roman" w:cs="Times New Roman"/>
          <w:sz w:val="24"/>
          <w:szCs w:val="24"/>
        </w:rPr>
        <w:t>б) настоящей подпрограммы:</w:t>
      </w:r>
    </w:p>
    <w:p w:rsidR="00201FCE" w:rsidRPr="00C61EED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EED">
        <w:rPr>
          <w:rFonts w:ascii="Times New Roman" w:hAnsi="Times New Roman" w:cs="Times New Roman"/>
          <w:sz w:val="24"/>
          <w:szCs w:val="24"/>
        </w:rPr>
        <w:t xml:space="preserve">доля муниципальных общеобразовательных учреждений, соответствующих современным требованиям обучения. </w:t>
      </w:r>
    </w:p>
    <w:p w:rsidR="00201FCE" w:rsidRPr="00C61EED" w:rsidRDefault="00201FCE" w:rsidP="00201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EE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61EED">
        <w:rPr>
          <w:rFonts w:ascii="Times New Roman" w:hAnsi="Times New Roman" w:cs="Times New Roman"/>
          <w:sz w:val="24"/>
          <w:szCs w:val="24"/>
        </w:rPr>
        <w:t>В результате реализации данного основного мероприятия увеличится численность обучающихся, регулярно занимающихся в спортивных секциях, рост охвата обучающихся программами формирования здорового образа жизни.</w:t>
      </w:r>
      <w:proofErr w:type="gramEnd"/>
    </w:p>
    <w:p w:rsidR="005646D3" w:rsidRDefault="005646D3" w:rsidP="000F55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B35" w:rsidRPr="00DF6414" w:rsidRDefault="003C0B35" w:rsidP="003C0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1.4.10</w:t>
      </w:r>
    </w:p>
    <w:p w:rsidR="003C0B35" w:rsidRPr="00DF6414" w:rsidRDefault="003C0B35" w:rsidP="003C0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B35" w:rsidRPr="003C0B35" w:rsidRDefault="003C0B35" w:rsidP="003C0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B35">
        <w:rPr>
          <w:rFonts w:ascii="Times New Roman" w:hAnsi="Times New Roman" w:cs="Times New Roman"/>
          <w:sz w:val="24"/>
          <w:szCs w:val="24"/>
        </w:rPr>
        <w:t xml:space="preserve">Основное мероприятие 1.4.10 «Обеспечение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организациях» направлено на обеспечение мер по реализации приоритетов государственной политики в Тамбовском районе в сфере общего образования, а также решение следующих задач: </w:t>
      </w:r>
    </w:p>
    <w:p w:rsidR="003C0B35" w:rsidRPr="003C0B35" w:rsidRDefault="003C0B35" w:rsidP="003C0B3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B35">
        <w:rPr>
          <w:rFonts w:ascii="Times New Roman" w:hAnsi="Times New Roman" w:cs="Times New Roman"/>
          <w:sz w:val="24"/>
          <w:szCs w:val="24"/>
        </w:rPr>
        <w:t>Обеспечение двухразовым питанием детей с ОВЗ, обучающихся в муниципальных общеобразовательных организациях по адаптированной образовательной программе и не проживающих в них;</w:t>
      </w:r>
    </w:p>
    <w:p w:rsidR="003C0B35" w:rsidRPr="003C0B35" w:rsidRDefault="003C0B35" w:rsidP="003C0B35">
      <w:pPr>
        <w:pStyle w:val="a6"/>
        <w:numPr>
          <w:ilvl w:val="0"/>
          <w:numId w:val="22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B35">
        <w:rPr>
          <w:rFonts w:ascii="Times New Roman" w:hAnsi="Times New Roman" w:cs="Times New Roman"/>
          <w:sz w:val="24"/>
          <w:szCs w:val="24"/>
        </w:rPr>
        <w:t xml:space="preserve">Обеспечение детей с ОВЗ, находящихся на индивидуальном </w:t>
      </w:r>
      <w:proofErr w:type="gramStart"/>
      <w:r w:rsidRPr="003C0B35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3C0B35">
        <w:rPr>
          <w:rFonts w:ascii="Times New Roman" w:hAnsi="Times New Roman" w:cs="Times New Roman"/>
          <w:sz w:val="24"/>
          <w:szCs w:val="24"/>
        </w:rPr>
        <w:t xml:space="preserve"> на дому по адаптированной образовательной программе, реализацию которой осуществляют муниципальные общеобразовательные организации, сухим пайком либо предоставление таким детям ежемесячной компенсационной денежной выплаты на питание.</w:t>
      </w:r>
    </w:p>
    <w:p w:rsidR="003C0B35" w:rsidRPr="003C0B35" w:rsidRDefault="003C0B35" w:rsidP="003C0B3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B35">
        <w:rPr>
          <w:rFonts w:ascii="Times New Roman" w:hAnsi="Times New Roman" w:cs="Times New Roman"/>
          <w:sz w:val="24"/>
          <w:szCs w:val="24"/>
        </w:rPr>
        <w:tab/>
        <w:t xml:space="preserve">Реализация основного мероприятия направлена на достижение целевых показателей: </w:t>
      </w:r>
    </w:p>
    <w:p w:rsidR="003C0B35" w:rsidRPr="003C0B35" w:rsidRDefault="003C0B35" w:rsidP="003C0B35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B35">
        <w:rPr>
          <w:rFonts w:ascii="Times New Roman" w:hAnsi="Times New Roman" w:cs="Times New Roman"/>
          <w:sz w:val="24"/>
          <w:szCs w:val="24"/>
        </w:rPr>
        <w:t>Муниципальной программы:</w:t>
      </w:r>
    </w:p>
    <w:p w:rsidR="003C0B35" w:rsidRPr="003C0B35" w:rsidRDefault="003C0B35" w:rsidP="003C0B3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B35">
        <w:rPr>
          <w:rFonts w:ascii="Times New Roman" w:hAnsi="Times New Roman" w:cs="Times New Roman"/>
          <w:sz w:val="24"/>
          <w:szCs w:val="24"/>
        </w:rPr>
        <w:t xml:space="preserve">Удельный вес обучающихся с ОВЗ из общей </w:t>
      </w:r>
      <w:proofErr w:type="gramStart"/>
      <w:r w:rsidRPr="003C0B35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3C0B35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учреждениях.</w:t>
      </w:r>
    </w:p>
    <w:p w:rsidR="003C0B35" w:rsidRPr="003C0B35" w:rsidRDefault="003C0B35" w:rsidP="003C0B35">
      <w:pPr>
        <w:pStyle w:val="a6"/>
        <w:numPr>
          <w:ilvl w:val="0"/>
          <w:numId w:val="2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B35">
        <w:rPr>
          <w:rFonts w:ascii="Times New Roman" w:hAnsi="Times New Roman" w:cs="Times New Roman"/>
          <w:sz w:val="24"/>
          <w:szCs w:val="24"/>
        </w:rPr>
        <w:lastRenderedPageBreak/>
        <w:t>Настоящей подпрограммы:</w:t>
      </w:r>
    </w:p>
    <w:p w:rsidR="003C0B35" w:rsidRPr="003C0B35" w:rsidRDefault="003C0B35" w:rsidP="003C0B35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B35">
        <w:rPr>
          <w:rFonts w:ascii="Times New Roman" w:hAnsi="Times New Roman" w:cs="Times New Roman"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обучения.</w:t>
      </w:r>
    </w:p>
    <w:p w:rsidR="003C0B35" w:rsidRPr="00DF6414" w:rsidRDefault="003C0B35" w:rsidP="003C0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A8" w:rsidRDefault="00601BA8" w:rsidP="00601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5646D3" w:rsidP="00601B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1.5. Ресурсное обеспечение подпрограммы</w:t>
      </w:r>
    </w:p>
    <w:p w:rsidR="005646D3" w:rsidRPr="00DF6414" w:rsidRDefault="005646D3" w:rsidP="00F46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Основные объемы сре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амках основного мероприятия 1.4.1.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учреждениях» планируются для выделения субвенций районному бюджету в размере, необходимом для реализации образовательных программ дошкольного образования в части финансового обеспечения расходов на оплату труда работников дошкольных образовательных учреждений, расходов на учебные и наглядные пособия, средства обучения, игры и игрушки, расходные материалы (за исключением расходов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на содержание зданий, хозяйственные нужды и коммунальных расходов, осуществляемых из местного бюджета) в соответствии с нормативными затратами на образовательную деятельность, установленными законами Амурской области.</w:t>
      </w:r>
    </w:p>
    <w:p w:rsidR="00CB1F47" w:rsidRPr="00DF6414" w:rsidRDefault="00CB1F47" w:rsidP="00CB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Основную часть средств на реализ</w:t>
      </w:r>
      <w:r>
        <w:rPr>
          <w:rFonts w:ascii="Times New Roman" w:hAnsi="Times New Roman" w:cs="Times New Roman"/>
          <w:sz w:val="24"/>
          <w:szCs w:val="24"/>
        </w:rPr>
        <w:t>ацию основного мероприятия 1.4.2</w:t>
      </w:r>
      <w:r w:rsidRPr="00DF6414">
        <w:rPr>
          <w:rFonts w:ascii="Times New Roman" w:hAnsi="Times New Roman" w:cs="Times New Roman"/>
          <w:sz w:val="24"/>
          <w:szCs w:val="24"/>
        </w:rPr>
        <w:t xml:space="preserve">. «Модернизация муниципальной системы дошкольного образования» предполагается получить из федерального бюджета через областной в виде субсидий, обеспеченных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соответствующим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софинансированием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из районного бюджета. </w:t>
      </w:r>
    </w:p>
    <w:p w:rsidR="005646D3" w:rsidRPr="00DF6414" w:rsidRDefault="004B3A28" w:rsidP="00CB1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Основное мероприятие 1.4.3</w:t>
      </w:r>
      <w:r w:rsidR="005646D3" w:rsidRPr="00DF6414">
        <w:rPr>
          <w:rFonts w:ascii="Times New Roman" w:hAnsi="Times New Roman" w:cs="Times New Roman"/>
          <w:sz w:val="24"/>
          <w:szCs w:val="24"/>
        </w:rPr>
        <w:t>.«Обеспечение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учреждениях» финансируется за счет средств  бюджета области и включает расходы на выплату заработной платы, материальные затраты, курсовую подготовку педагогов, оплату питания и подвоз учащихся, дистанционное обучение детей-инвалидов.</w:t>
      </w:r>
      <w:proofErr w:type="gramEnd"/>
    </w:p>
    <w:p w:rsidR="005646D3" w:rsidRPr="00DF6414" w:rsidRDefault="005646D3" w:rsidP="0089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Основной объем средств данного основного мероприятия предусмотрен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на внедрение федеральных государственных образовательных стандартов общего образования за счет возможной  субсидии из федерального бюджета на конкурсной основе под обязательства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создания в районах территориальных сетей, оптимальных для доступности услуг и эффективного использования ресурсов. </w:t>
      </w:r>
      <w:r w:rsidRPr="00DF6414">
        <w:rPr>
          <w:rFonts w:ascii="Times New Roman" w:hAnsi="Times New Roman" w:cs="Times New Roman"/>
          <w:sz w:val="24"/>
          <w:szCs w:val="24"/>
        </w:rPr>
        <w:tab/>
      </w:r>
      <w:r w:rsidR="004B3A28">
        <w:rPr>
          <w:rFonts w:ascii="Times New Roman" w:hAnsi="Times New Roman" w:cs="Times New Roman"/>
          <w:sz w:val="24"/>
          <w:szCs w:val="24"/>
        </w:rPr>
        <w:t>Основное мероприятие 1.4.4</w:t>
      </w:r>
      <w:r w:rsidRPr="00DF6414">
        <w:rPr>
          <w:rFonts w:ascii="Times New Roman" w:hAnsi="Times New Roman" w:cs="Times New Roman"/>
          <w:sz w:val="24"/>
          <w:szCs w:val="24"/>
        </w:rPr>
        <w:t>.</w:t>
      </w:r>
      <w:r w:rsidR="00EC5E0A"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>«Обеспечение государственных гарантий реализации прав на получение общедоступного и бесплатного дополнительного образования детей в муниципальных учреждениях дополнительного образования» финансируется за счет средств бюджета района.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 ра</w:t>
      </w:r>
      <w:r w:rsidR="004B3A28">
        <w:rPr>
          <w:rFonts w:ascii="Times New Roman" w:hAnsi="Times New Roman" w:cs="Times New Roman"/>
          <w:sz w:val="24"/>
          <w:szCs w:val="24"/>
        </w:rPr>
        <w:t>мках основного мероприятия 1.4.5</w:t>
      </w:r>
      <w:r w:rsidRPr="00DF6414">
        <w:rPr>
          <w:rFonts w:ascii="Times New Roman" w:hAnsi="Times New Roman" w:cs="Times New Roman"/>
          <w:sz w:val="24"/>
          <w:szCs w:val="24"/>
        </w:rPr>
        <w:t>. «Капитальные вложения в объекты муниципальной собственности»  планируется реализация за счет средств районного бюджета инвестиционных проектов, направленных на укрепление материально-технической базы муниципальных учреждений общего образования и дополнительного образования детей.</w:t>
      </w:r>
    </w:p>
    <w:p w:rsidR="005646D3" w:rsidRPr="00DF6414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Реализация мероприятия возможна с привлечением на конкурсной основе средств областного бюджета на проведение мероприятий по модернизации  муниципальных учреждений общего образования и дополнительного образования детей.</w:t>
      </w:r>
    </w:p>
    <w:p w:rsidR="005646D3" w:rsidRPr="00DF6414" w:rsidRDefault="004B3A28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 мероприятие  1.4.6</w:t>
      </w:r>
      <w:r w:rsidR="005646D3" w:rsidRPr="00DF6414">
        <w:rPr>
          <w:rFonts w:ascii="Times New Roman" w:hAnsi="Times New Roman" w:cs="Times New Roman"/>
          <w:sz w:val="24"/>
          <w:szCs w:val="24"/>
        </w:rPr>
        <w:t>. «Обеспечение мер социальной поддержки молодых педагогов» финансируется из районного бюджета.</w:t>
      </w:r>
    </w:p>
    <w:p w:rsidR="005646D3" w:rsidRDefault="005646D3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Информация об объемах финансирования подпрограммы 1 отражена в составе приложений № 2, № 3  к Программе.</w:t>
      </w:r>
    </w:p>
    <w:p w:rsidR="00ED5CB5" w:rsidRDefault="00AB1CE1" w:rsidP="00ED5C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1.4.7</w:t>
      </w:r>
      <w:r w:rsidR="004F1E02">
        <w:rPr>
          <w:rFonts w:ascii="Times New Roman" w:hAnsi="Times New Roman" w:cs="Times New Roman"/>
          <w:sz w:val="24"/>
          <w:szCs w:val="24"/>
        </w:rPr>
        <w:t>.</w:t>
      </w:r>
      <w:r w:rsidR="00ED5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5CB5">
        <w:rPr>
          <w:rFonts w:ascii="Times New Roman" w:hAnsi="Times New Roman" w:cs="Times New Roman"/>
          <w:sz w:val="24"/>
          <w:szCs w:val="24"/>
        </w:rPr>
        <w:t>«Присмотр и уход за детьми из многодетных семей, семей с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учреждениях и образовательных учреждениях, реализующих программу дошкольного образования» финансируется за счет средств районного бюджета.</w:t>
      </w:r>
      <w:proofErr w:type="gramEnd"/>
    </w:p>
    <w:p w:rsidR="004F1E02" w:rsidRDefault="00AB1CE1" w:rsidP="00ED5C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1.4.8</w:t>
      </w:r>
      <w:r w:rsidR="004F1E02">
        <w:rPr>
          <w:rFonts w:ascii="Times New Roman" w:hAnsi="Times New Roman" w:cs="Times New Roman"/>
          <w:sz w:val="24"/>
          <w:szCs w:val="24"/>
        </w:rPr>
        <w:t>.  «Компенсационные выплаты на питание обучающихся в муниципальных общеобразовательных учреждениях» финансируется за счет средств районного бюджета.</w:t>
      </w:r>
    </w:p>
    <w:p w:rsidR="00CD6138" w:rsidRDefault="00CD6138" w:rsidP="00ED5C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Основную часть средств на реализа</w:t>
      </w:r>
      <w:r w:rsidR="00AB1CE1">
        <w:rPr>
          <w:rFonts w:ascii="Times New Roman" w:hAnsi="Times New Roman" w:cs="Times New Roman"/>
          <w:sz w:val="24"/>
          <w:szCs w:val="24"/>
        </w:rPr>
        <w:t>цию основного мероприятия 1.4.9.</w:t>
      </w:r>
      <w:r>
        <w:rPr>
          <w:rFonts w:ascii="Times New Roman" w:hAnsi="Times New Roman" w:cs="Times New Roman"/>
          <w:sz w:val="24"/>
          <w:szCs w:val="24"/>
        </w:rPr>
        <w:t xml:space="preserve"> «Создание в сельских школах условий для занятия физической культурой и спортом» предполагается получить из федерального бюджета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областной в виде субсидий, обеспеченных соответствующим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районного бюджета.</w:t>
      </w:r>
    </w:p>
    <w:p w:rsidR="002533C5" w:rsidRPr="00791D62" w:rsidRDefault="002533C5" w:rsidP="00ED5C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C231E6">
        <w:rPr>
          <w:rFonts w:ascii="Times New Roman" w:hAnsi="Times New Roman" w:cs="Times New Roman"/>
          <w:sz w:val="24"/>
          <w:szCs w:val="24"/>
        </w:rPr>
        <w:t xml:space="preserve">1.4.10 «Обеспечение бесплатным </w:t>
      </w:r>
      <w:r w:rsidR="00566565">
        <w:rPr>
          <w:rFonts w:ascii="Times New Roman" w:hAnsi="Times New Roman" w:cs="Times New Roman"/>
          <w:sz w:val="24"/>
          <w:szCs w:val="24"/>
        </w:rPr>
        <w:t>двухразовым питанием детей с ограниченными возможностями здоровья, обучающихся в муниципальных общеобразовательных организациях» финансируется за счет средств областного и районного бюджетов».</w:t>
      </w:r>
    </w:p>
    <w:p w:rsidR="00ED5CB5" w:rsidRPr="00DF6414" w:rsidRDefault="00ED5CB5" w:rsidP="00F4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6D3" w:rsidRPr="00DF6414" w:rsidRDefault="009B6700" w:rsidP="00ED5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</w:t>
      </w:r>
      <w:r w:rsidR="005646D3" w:rsidRPr="00DF6414">
        <w:rPr>
          <w:rFonts w:ascii="Times New Roman" w:hAnsi="Times New Roman" w:cs="Times New Roman"/>
          <w:b/>
          <w:bCs/>
          <w:sz w:val="24"/>
          <w:szCs w:val="24"/>
        </w:rPr>
        <w:t>. Планируемые показатели эффективности реализации</w:t>
      </w:r>
    </w:p>
    <w:p w:rsidR="005646D3" w:rsidRPr="00DF6414" w:rsidRDefault="005646D3" w:rsidP="00F46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 xml:space="preserve"> и непосредственные результаты подпрограммы 1</w:t>
      </w:r>
    </w:p>
    <w:p w:rsidR="005646D3" w:rsidRPr="00DF6414" w:rsidRDefault="005646D3" w:rsidP="00F46D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>В рамках настоящей подпрограммы  муниципальные образовательные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4">
        <w:rPr>
          <w:rFonts w:ascii="Times New Roman" w:hAnsi="Times New Roman" w:cs="Times New Roman"/>
          <w:sz w:val="24"/>
          <w:szCs w:val="24"/>
        </w:rPr>
        <w:t xml:space="preserve">района будут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обеспечивать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 и предоставлять ответственному исполнителю программы информацию о достижении значений следующих показателей эффект</w:t>
      </w:r>
      <w:r>
        <w:rPr>
          <w:rFonts w:ascii="Times New Roman" w:hAnsi="Times New Roman" w:cs="Times New Roman"/>
          <w:sz w:val="24"/>
          <w:szCs w:val="24"/>
        </w:rPr>
        <w:t>ивности реализации подпрограммы</w:t>
      </w:r>
      <w:r w:rsidRPr="00DF6414">
        <w:rPr>
          <w:rFonts w:ascii="Times New Roman" w:hAnsi="Times New Roman" w:cs="Times New Roman"/>
          <w:sz w:val="24"/>
          <w:szCs w:val="24"/>
        </w:rPr>
        <w:t>:</w:t>
      </w:r>
    </w:p>
    <w:p w:rsidR="001822ED" w:rsidRPr="00B8051A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32D">
        <w:rPr>
          <w:rFonts w:ascii="Times New Roman" w:hAnsi="Times New Roman" w:cs="Times New Roman"/>
          <w:b/>
          <w:sz w:val="24"/>
          <w:szCs w:val="24"/>
        </w:rPr>
        <w:t>показатель 1.1.</w:t>
      </w:r>
      <w:r w:rsidRPr="00DF6414">
        <w:rPr>
          <w:rFonts w:ascii="Times New Roman" w:hAnsi="Times New Roman" w:cs="Times New Roman"/>
          <w:sz w:val="24"/>
          <w:szCs w:val="24"/>
        </w:rPr>
        <w:t xml:space="preserve"> «Удельный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возраста» (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прр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1822ED" w:rsidRPr="00B8051A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B8051A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25FF6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225FF6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прр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8051A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1822ED" w:rsidRPr="00B8051A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прр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       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</w:p>
    <w:p w:rsidR="001822ED" w:rsidRPr="00B8051A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822ED" w:rsidRPr="00B8051A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прр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численность детей в возрасте от 0 до 3 лет, охваченных программами поддержки раннего развития;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численность детей в возрасте от 0 до 3 лет.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32D">
        <w:rPr>
          <w:rFonts w:ascii="Times New Roman" w:hAnsi="Times New Roman" w:cs="Times New Roman"/>
          <w:b/>
          <w:sz w:val="24"/>
          <w:szCs w:val="24"/>
        </w:rPr>
        <w:t>показатель 1.2</w:t>
      </w:r>
      <w:r w:rsidRPr="00DF6414">
        <w:rPr>
          <w:rFonts w:ascii="Times New Roman" w:hAnsi="Times New Roman" w:cs="Times New Roman"/>
          <w:sz w:val="24"/>
          <w:szCs w:val="24"/>
        </w:rPr>
        <w:t>. «Доля муниципальных общеобразовательных учреждений, соответствующих современным требованиям обучения, в общем количестве муниципальных  общеобразовательных учреждений» (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Д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сто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B8051A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8051A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B8051A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сто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8051A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Д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сто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   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оу</w:t>
      </w:r>
      <w:proofErr w:type="spellEnd"/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сто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число муниципальных общеобразовательных учреждений, соответствующих современным требованиям обучения;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оу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число муниципальных  общеобразовательных учреждений.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32D">
        <w:rPr>
          <w:rFonts w:ascii="Times New Roman" w:hAnsi="Times New Roman" w:cs="Times New Roman"/>
          <w:b/>
          <w:sz w:val="24"/>
          <w:szCs w:val="24"/>
        </w:rPr>
        <w:t>показатель 1.3</w:t>
      </w:r>
      <w:r w:rsidRPr="00DF6414">
        <w:rPr>
          <w:rFonts w:ascii="Times New Roman" w:hAnsi="Times New Roman" w:cs="Times New Roman"/>
          <w:sz w:val="24"/>
          <w:szCs w:val="24"/>
        </w:rPr>
        <w:t>. «Доля муниципальных образовательных учреждений, реализующих программы общего образования и дополнительного образования детей, здания которых находятся в аварийном состоянии или требуют капитального ремонта, в общей числе</w:t>
      </w:r>
      <w:r>
        <w:rPr>
          <w:rFonts w:ascii="Times New Roman" w:hAnsi="Times New Roman" w:cs="Times New Roman"/>
          <w:sz w:val="24"/>
          <w:szCs w:val="24"/>
        </w:rPr>
        <w:t xml:space="preserve">нности названных  муниципальных </w:t>
      </w:r>
      <w:r w:rsidRPr="00DF6414">
        <w:rPr>
          <w:rFonts w:ascii="Times New Roman" w:hAnsi="Times New Roman" w:cs="Times New Roman"/>
          <w:sz w:val="24"/>
          <w:szCs w:val="24"/>
        </w:rPr>
        <w:t>образовательных учреждений» (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Д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кап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DF6414">
        <w:rPr>
          <w:rFonts w:ascii="Times New Roman" w:hAnsi="Times New Roman" w:cs="Times New Roman"/>
          <w:sz w:val="24"/>
          <w:szCs w:val="24"/>
        </w:rPr>
        <w:t>рассчитывается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DF6414">
        <w:rPr>
          <w:rFonts w:ascii="Times New Roman" w:hAnsi="Times New Roman" w:cs="Times New Roman"/>
          <w:sz w:val="24"/>
          <w:szCs w:val="24"/>
        </w:rPr>
        <w:t>формуле: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8D432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D432D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8D432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кап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822ED">
        <w:rPr>
          <w:rFonts w:ascii="Times New Roman" w:hAnsi="Times New Roman" w:cs="Times New Roman"/>
          <w:sz w:val="24"/>
          <w:szCs w:val="24"/>
        </w:rPr>
        <w:t>100%, где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Д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кап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   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кап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число муниципальных образовательных учреждений, реализующих программы общего образования и дополнительного образования детей, здания которых находятся в аварийном состоянии или требуют капитального ремонта;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число муниципальных образовательных учреждений, реализующих программы общего образования и дополнительного образования детей.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32D">
        <w:rPr>
          <w:rFonts w:ascii="Times New Roman" w:hAnsi="Times New Roman" w:cs="Times New Roman"/>
          <w:b/>
          <w:sz w:val="24"/>
          <w:szCs w:val="24"/>
        </w:rPr>
        <w:t>показатель 1.4</w:t>
      </w:r>
      <w:r w:rsidRPr="00DF6414">
        <w:rPr>
          <w:rFonts w:ascii="Times New Roman" w:hAnsi="Times New Roman" w:cs="Times New Roman"/>
          <w:sz w:val="24"/>
          <w:szCs w:val="24"/>
        </w:rPr>
        <w:t xml:space="preserve">. «Удельный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</w:t>
      </w:r>
      <w:r w:rsidRPr="00DF6414">
        <w:rPr>
          <w:rFonts w:ascii="Times New Roman" w:hAnsi="Times New Roman" w:cs="Times New Roman"/>
          <w:sz w:val="24"/>
          <w:szCs w:val="24"/>
        </w:rPr>
        <w:lastRenderedPageBreak/>
        <w:t>численности детей-инвалидов, которым показана такая форма обучения» (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дот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8D432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D432D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8D432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дот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822ED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дот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оу</w:t>
      </w:r>
      <w:proofErr w:type="spellEnd"/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дот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численность детей-инвалидов, обучающихся по программам общего образования на дому с использованием дистанционных образовательных технологий;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оу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численность детей-инвалидов, которым показана такая форма обучения.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432D">
        <w:rPr>
          <w:rFonts w:ascii="Times New Roman" w:hAnsi="Times New Roman" w:cs="Times New Roman"/>
          <w:b/>
          <w:sz w:val="24"/>
          <w:szCs w:val="24"/>
        </w:rPr>
        <w:t>показатель 1.5</w:t>
      </w:r>
      <w:r w:rsidRPr="00DF6414">
        <w:rPr>
          <w:rFonts w:ascii="Times New Roman" w:hAnsi="Times New Roman" w:cs="Times New Roman"/>
          <w:sz w:val="24"/>
          <w:szCs w:val="24"/>
        </w:rPr>
        <w:t>. «Охват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5 - 18 лет)»  (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ддо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8D432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D432D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8D432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ддо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00B18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ддо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  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ддо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численность детей, получающих услуги дополнительного образования;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численности детей в возрасте 5 - 18 лет.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B18">
        <w:rPr>
          <w:rFonts w:ascii="Times New Roman" w:hAnsi="Times New Roman" w:cs="Times New Roman"/>
          <w:b/>
          <w:sz w:val="24"/>
          <w:szCs w:val="24"/>
        </w:rPr>
        <w:t>показатель 1.6</w:t>
      </w:r>
      <w:r w:rsidRPr="00DF6414">
        <w:rPr>
          <w:rFonts w:ascii="Times New Roman" w:hAnsi="Times New Roman" w:cs="Times New Roman"/>
          <w:sz w:val="24"/>
          <w:szCs w:val="24"/>
        </w:rPr>
        <w:t>. «Удельный вес численности учителей в возрасте до 30 лет в общей численности учителей общеобразовательных организаций» (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уч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E00B18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00B18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E00B18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822ED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уч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численность учителей в возрасте до 30 лет;</w:t>
      </w:r>
    </w:p>
    <w:p w:rsidR="001822ED" w:rsidRPr="00DF6414" w:rsidRDefault="001822ED" w:rsidP="00182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численность учителей общеобразовательных организаций.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963">
        <w:rPr>
          <w:rFonts w:ascii="Times New Roman" w:hAnsi="Times New Roman" w:cs="Times New Roman"/>
          <w:b/>
          <w:sz w:val="24"/>
          <w:szCs w:val="24"/>
        </w:rPr>
        <w:t>показатель 1.7</w:t>
      </w:r>
      <w:r w:rsidRPr="00DF6414">
        <w:rPr>
          <w:rFonts w:ascii="Times New Roman" w:hAnsi="Times New Roman" w:cs="Times New Roman"/>
          <w:sz w:val="24"/>
          <w:szCs w:val="24"/>
        </w:rPr>
        <w:t>. «Удельный вес численности руководителей муниципальных учреждений дошкольного образования, общеобразовательных учреждений и учреждений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учреждений дошкольного, общего, дополнительного образования детей»  (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пкв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847FAF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47FAF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847FAF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пкв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822ED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пкв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 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пкв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численность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переподготовку;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численности руководителей организаций дошкольного, общего, дополнительного образования детей.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FAF">
        <w:rPr>
          <w:rFonts w:ascii="Times New Roman" w:hAnsi="Times New Roman" w:cs="Times New Roman"/>
          <w:b/>
          <w:sz w:val="24"/>
          <w:szCs w:val="24"/>
        </w:rPr>
        <w:t>показатель 1.8.</w:t>
      </w:r>
      <w:r w:rsidRPr="00DF6414">
        <w:rPr>
          <w:rFonts w:ascii="Times New Roman" w:hAnsi="Times New Roman" w:cs="Times New Roman"/>
          <w:sz w:val="24"/>
          <w:szCs w:val="24"/>
        </w:rPr>
        <w:t xml:space="preserve"> «Отношение среднемесячной заработной платы педагогических работников муниципальных образовательных учреждений дошкольного образования - к средней заработной плате в общем образовании Амурской области (ЗПД), общего образования – к средней заработной плате в Амурской области (ЗПО), рассчитывается по формулам: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791807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91807">
        <w:rPr>
          <w:rFonts w:ascii="Times New Roman" w:hAnsi="Times New Roman" w:cs="Times New Roman"/>
          <w:sz w:val="24"/>
          <w:szCs w:val="24"/>
          <w:u w:val="single"/>
        </w:rPr>
        <w:t>СЗП</w:t>
      </w:r>
      <w:r w:rsidRPr="00791807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822ED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F6414">
        <w:rPr>
          <w:rFonts w:ascii="Times New Roman" w:hAnsi="Times New Roman" w:cs="Times New Roman"/>
          <w:sz w:val="24"/>
          <w:szCs w:val="24"/>
        </w:rPr>
        <w:t>ЗПД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СЗП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обл</w:t>
      </w:r>
      <w:proofErr w:type="spellEnd"/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СЗП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до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среднемесячная заработная плата педагогических работников муниципальных образовательных учреждений дошкольного образования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СЗП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обл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средняя заработная плата в общем образовании Амурской области.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4233E6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233E6">
        <w:rPr>
          <w:rFonts w:ascii="Times New Roman" w:hAnsi="Times New Roman" w:cs="Times New Roman"/>
          <w:sz w:val="24"/>
          <w:szCs w:val="24"/>
          <w:u w:val="single"/>
        </w:rPr>
        <w:t>СЗП</w:t>
      </w:r>
      <w:r w:rsidRPr="004233E6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оо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822ED">
        <w:rPr>
          <w:rFonts w:ascii="Times New Roman" w:hAnsi="Times New Roman" w:cs="Times New Roman"/>
          <w:sz w:val="24"/>
          <w:szCs w:val="24"/>
        </w:rPr>
        <w:t xml:space="preserve"> 100%,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ED">
        <w:rPr>
          <w:rFonts w:ascii="Times New Roman" w:hAnsi="Times New Roman" w:cs="Times New Roman"/>
          <w:sz w:val="24"/>
          <w:szCs w:val="24"/>
        </w:rPr>
        <w:t>где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F6414">
        <w:rPr>
          <w:rFonts w:ascii="Times New Roman" w:hAnsi="Times New Roman" w:cs="Times New Roman"/>
          <w:sz w:val="24"/>
          <w:szCs w:val="24"/>
        </w:rPr>
        <w:t>ЗПО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СЗП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обл</w:t>
      </w:r>
      <w:proofErr w:type="spellEnd"/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СЗП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среднемесячная заработная плата педагогических работников муниципальных образовательных учреждений общего образования;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СЗП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обл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средняя заработная плата в Амурской области.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233E6">
        <w:rPr>
          <w:rFonts w:ascii="Times New Roman" w:hAnsi="Times New Roman" w:cs="Times New Roman"/>
          <w:b/>
          <w:sz w:val="24"/>
          <w:szCs w:val="24"/>
        </w:rPr>
        <w:t>оказатель 1.9</w:t>
      </w:r>
      <w:r w:rsidRPr="00DF6414">
        <w:rPr>
          <w:rFonts w:ascii="Times New Roman" w:hAnsi="Times New Roman" w:cs="Times New Roman"/>
          <w:sz w:val="24"/>
          <w:szCs w:val="24"/>
        </w:rPr>
        <w:t>. «Отношение среднемесячной  заработной платы педагогических работников учреждений дополнительного образования детей к средней заработной плате работников, занятых в сфере экономики области» (ЗПУ), рассчитывается по формуле: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B34379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34379">
        <w:rPr>
          <w:rFonts w:ascii="Times New Roman" w:hAnsi="Times New Roman" w:cs="Times New Roman"/>
          <w:sz w:val="24"/>
          <w:szCs w:val="24"/>
          <w:u w:val="single"/>
        </w:rPr>
        <w:t>СЗП</w:t>
      </w:r>
      <w:r w:rsidRPr="00B34379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доп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100%, где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F6414">
        <w:rPr>
          <w:rFonts w:ascii="Times New Roman" w:hAnsi="Times New Roman" w:cs="Times New Roman"/>
          <w:sz w:val="24"/>
          <w:szCs w:val="24"/>
        </w:rPr>
        <w:t>ЗПУ</w:t>
      </w:r>
      <w:r>
        <w:rPr>
          <w:rFonts w:ascii="Times New Roman" w:hAnsi="Times New Roman" w:cs="Times New Roman"/>
          <w:sz w:val="24"/>
          <w:szCs w:val="24"/>
        </w:rPr>
        <w:t xml:space="preserve"> =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СЗП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эк</w:t>
      </w:r>
      <w:proofErr w:type="spellEnd"/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СЗП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доп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среднемесячная  заработная плата педагогических работников учреждений дополнительного образования детей;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СЗП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эк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средняя заработная плата работников, занятых в сфере экономики области.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79">
        <w:rPr>
          <w:rFonts w:ascii="Times New Roman" w:hAnsi="Times New Roman" w:cs="Times New Roman"/>
          <w:b/>
          <w:sz w:val="24"/>
          <w:szCs w:val="24"/>
        </w:rPr>
        <w:t>показатель 1.10.</w:t>
      </w:r>
      <w:r w:rsidRPr="00DF6414">
        <w:rPr>
          <w:rFonts w:ascii="Times New Roman" w:hAnsi="Times New Roman" w:cs="Times New Roman"/>
          <w:sz w:val="24"/>
          <w:szCs w:val="24"/>
        </w:rPr>
        <w:t xml:space="preserve"> «Удельный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обучающихся по программам общего образования» (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3A081E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3A081E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3A081E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100%, где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В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  </w:t>
      </w: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</w:p>
    <w:p w:rsidR="001822ED" w:rsidRPr="003A081E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ок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численность обучающихся по программам общего образования, участвующих в олимпиадах и конкурсах различного уровня;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6414">
        <w:rPr>
          <w:rFonts w:ascii="Times New Roman" w:hAnsi="Times New Roman" w:cs="Times New Roman"/>
          <w:sz w:val="24"/>
          <w:szCs w:val="24"/>
        </w:rPr>
        <w:t>Ч</w:t>
      </w:r>
      <w:r w:rsidRPr="00DF6414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DF6414">
        <w:rPr>
          <w:rFonts w:ascii="Times New Roman" w:hAnsi="Times New Roman" w:cs="Times New Roman"/>
          <w:sz w:val="24"/>
          <w:szCs w:val="24"/>
        </w:rPr>
        <w:t xml:space="preserve"> – численность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по программам общего образования.</w:t>
      </w: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DF6414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  Система плановых показателей реализации настоящей подпрограммы  отражена в составе приложения № 1, к муниципальной программе.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414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DF6414">
        <w:rPr>
          <w:rFonts w:ascii="Times New Roman" w:hAnsi="Times New Roman" w:cs="Times New Roman"/>
          <w:sz w:val="24"/>
          <w:szCs w:val="24"/>
        </w:rPr>
        <w:t>объективности оценки достижения совокупности непосредственных результатов основных мероприятий</w:t>
      </w:r>
      <w:proofErr w:type="gramEnd"/>
      <w:r w:rsidRPr="00DF6414">
        <w:rPr>
          <w:rFonts w:ascii="Times New Roman" w:hAnsi="Times New Roman" w:cs="Times New Roman"/>
          <w:sz w:val="24"/>
          <w:szCs w:val="24"/>
        </w:rPr>
        <w:t xml:space="preserve">  каждому мероприятию присвоен коэффициент значимости – доля влияния данного основного мероприятия на достижение поставленных в подпрограмме целей в совокупности прочих мероприятий, которые представлены в таблице.</w:t>
      </w: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22ED" w:rsidRPr="00065CB8" w:rsidRDefault="001822ED" w:rsidP="0018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79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8"/>
        <w:gridCol w:w="1135"/>
        <w:gridCol w:w="992"/>
        <w:gridCol w:w="1134"/>
        <w:gridCol w:w="1132"/>
        <w:gridCol w:w="1134"/>
        <w:gridCol w:w="1132"/>
        <w:gridCol w:w="995"/>
      </w:tblGrid>
      <w:tr w:rsidR="001822ED" w:rsidRPr="00065CB8" w:rsidTr="002C303B">
        <w:tc>
          <w:tcPr>
            <w:tcW w:w="446" w:type="pct"/>
            <w:vMerge w:val="restar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0" w:type="pct"/>
            <w:vMerge w:val="restar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63" w:type="pct"/>
            <w:gridSpan w:val="7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</w:t>
            </w:r>
          </w:p>
        </w:tc>
      </w:tr>
      <w:tr w:rsidR="001822ED" w:rsidRPr="00065CB8" w:rsidTr="002C303B">
        <w:tc>
          <w:tcPr>
            <w:tcW w:w="446" w:type="pct"/>
            <w:vMerge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62" w:type="pct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28" w:type="pct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27" w:type="pct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28" w:type="pct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27" w:type="pct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62" w:type="pct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1822ED" w:rsidRPr="00065CB8" w:rsidRDefault="001822ED" w:rsidP="001822ED">
      <w:pPr>
        <w:tabs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3"/>
        <w:gridCol w:w="2237"/>
        <w:gridCol w:w="1030"/>
        <w:gridCol w:w="65"/>
        <w:gridCol w:w="1043"/>
        <w:gridCol w:w="52"/>
        <w:gridCol w:w="1056"/>
        <w:gridCol w:w="39"/>
        <w:gridCol w:w="1070"/>
        <w:gridCol w:w="26"/>
        <w:gridCol w:w="1083"/>
        <w:gridCol w:w="13"/>
        <w:gridCol w:w="1096"/>
        <w:gridCol w:w="9"/>
        <w:gridCol w:w="1085"/>
      </w:tblGrid>
      <w:tr w:rsidR="001822ED" w:rsidRPr="00065CB8" w:rsidTr="002C303B">
        <w:trPr>
          <w:tblHeader/>
        </w:trPr>
        <w:tc>
          <w:tcPr>
            <w:tcW w:w="435" w:type="pct"/>
            <w:vAlign w:val="center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pct"/>
            <w:gridSpan w:val="2"/>
            <w:vAlign w:val="center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  <w:gridSpan w:val="2"/>
            <w:vAlign w:val="center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gridSpan w:val="2"/>
            <w:vAlign w:val="center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gridSpan w:val="2"/>
            <w:vAlign w:val="center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  <w:gridSpan w:val="3"/>
            <w:vAlign w:val="center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vAlign w:val="center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22ED" w:rsidRPr="00065CB8" w:rsidTr="002C303B">
        <w:trPr>
          <w:trHeight w:val="1828"/>
        </w:trPr>
        <w:tc>
          <w:tcPr>
            <w:tcW w:w="435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</w:tcPr>
          <w:p w:rsidR="001822ED" w:rsidRPr="00065CB8" w:rsidRDefault="001822ED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дошкольного, общего и дополнительного образования детей»</w:t>
            </w:r>
          </w:p>
        </w:tc>
        <w:tc>
          <w:tcPr>
            <w:tcW w:w="475" w:type="pct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gridSpan w:val="3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1822ED" w:rsidRPr="00065CB8" w:rsidRDefault="001822ED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2ED" w:rsidRPr="00065CB8" w:rsidTr="002C303B">
        <w:trPr>
          <w:trHeight w:val="3570"/>
        </w:trPr>
        <w:tc>
          <w:tcPr>
            <w:tcW w:w="435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031" w:type="pct"/>
          </w:tcPr>
          <w:p w:rsidR="001822ED" w:rsidRPr="00065CB8" w:rsidRDefault="001822ED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0,2690</w:t>
            </w:r>
          </w:p>
        </w:tc>
        <w:tc>
          <w:tcPr>
            <w:tcW w:w="505" w:type="pct"/>
            <w:gridSpan w:val="2"/>
          </w:tcPr>
          <w:p w:rsidR="001822ED" w:rsidRPr="00065CB8" w:rsidRDefault="00F304FA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0,2543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D0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70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38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1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183D6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C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CF2040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505" w:type="pct"/>
          </w:tcPr>
          <w:p w:rsidR="001822ED" w:rsidRPr="00065CB8" w:rsidRDefault="001822ED" w:rsidP="009E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9E0FCD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504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0,2831</w:t>
            </w:r>
          </w:p>
        </w:tc>
      </w:tr>
      <w:tr w:rsidR="001822ED" w:rsidRPr="00065CB8" w:rsidTr="002C303B">
        <w:trPr>
          <w:trHeight w:val="1370"/>
        </w:trPr>
        <w:tc>
          <w:tcPr>
            <w:tcW w:w="435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31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2ED" w:rsidRPr="00065CB8" w:rsidTr="002C303B">
        <w:trPr>
          <w:trHeight w:val="6060"/>
        </w:trPr>
        <w:tc>
          <w:tcPr>
            <w:tcW w:w="435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31" w:type="pct"/>
          </w:tcPr>
          <w:p w:rsidR="001822ED" w:rsidRPr="00065CB8" w:rsidRDefault="001822ED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0,5824</w:t>
            </w:r>
          </w:p>
        </w:tc>
        <w:tc>
          <w:tcPr>
            <w:tcW w:w="505" w:type="pct"/>
            <w:gridSpan w:val="2"/>
          </w:tcPr>
          <w:p w:rsidR="001822ED" w:rsidRPr="00065CB8" w:rsidRDefault="00F304FA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0,5794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D03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938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85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18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D67">
              <w:rPr>
                <w:rFonts w:ascii="Times New Roman" w:hAnsi="Times New Roman" w:cs="Times New Roman"/>
                <w:sz w:val="24"/>
                <w:szCs w:val="24"/>
              </w:rPr>
              <w:t>,4950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C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2040">
              <w:rPr>
                <w:rFonts w:ascii="Times New Roman" w:hAnsi="Times New Roman" w:cs="Times New Roman"/>
                <w:sz w:val="24"/>
                <w:szCs w:val="24"/>
              </w:rPr>
              <w:t>4737</w:t>
            </w:r>
          </w:p>
        </w:tc>
        <w:tc>
          <w:tcPr>
            <w:tcW w:w="505" w:type="pct"/>
          </w:tcPr>
          <w:p w:rsidR="001822ED" w:rsidRPr="00065CB8" w:rsidRDefault="00292321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0,5241</w:t>
            </w:r>
          </w:p>
        </w:tc>
        <w:tc>
          <w:tcPr>
            <w:tcW w:w="504" w:type="pct"/>
            <w:gridSpan w:val="2"/>
          </w:tcPr>
          <w:p w:rsidR="001822ED" w:rsidRPr="00065CB8" w:rsidRDefault="001822ED" w:rsidP="009E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292321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1822ED" w:rsidRPr="00065CB8" w:rsidTr="002C303B">
        <w:trPr>
          <w:trHeight w:val="1263"/>
        </w:trPr>
        <w:tc>
          <w:tcPr>
            <w:tcW w:w="435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31" w:type="pct"/>
          </w:tcPr>
          <w:p w:rsidR="001822ED" w:rsidRPr="00065CB8" w:rsidRDefault="001822ED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дополнительного образования детей в муниципальных общеобразовательных организациях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0,1454</w:t>
            </w:r>
          </w:p>
        </w:tc>
        <w:tc>
          <w:tcPr>
            <w:tcW w:w="505" w:type="pct"/>
            <w:gridSpan w:val="2"/>
          </w:tcPr>
          <w:p w:rsidR="001822ED" w:rsidRPr="00065CB8" w:rsidRDefault="00F304FA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0,1302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4B5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D03853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C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3D67"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CF2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F2040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505" w:type="pct"/>
          </w:tcPr>
          <w:p w:rsidR="001822ED" w:rsidRPr="00065CB8" w:rsidRDefault="00292321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0,1883</w:t>
            </w:r>
          </w:p>
        </w:tc>
        <w:tc>
          <w:tcPr>
            <w:tcW w:w="504" w:type="pct"/>
            <w:gridSpan w:val="2"/>
          </w:tcPr>
          <w:p w:rsidR="001822ED" w:rsidRPr="00065CB8" w:rsidRDefault="001822ED" w:rsidP="0029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2321">
              <w:rPr>
                <w:rFonts w:ascii="Times New Roman" w:hAnsi="Times New Roman" w:cs="Times New Roman"/>
                <w:sz w:val="24"/>
                <w:szCs w:val="24"/>
              </w:rPr>
              <w:t>,1548</w:t>
            </w:r>
          </w:p>
        </w:tc>
      </w:tr>
      <w:tr w:rsidR="001822ED" w:rsidRPr="00065CB8" w:rsidTr="002C303B">
        <w:trPr>
          <w:trHeight w:val="1403"/>
        </w:trPr>
        <w:tc>
          <w:tcPr>
            <w:tcW w:w="435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031" w:type="pct"/>
          </w:tcPr>
          <w:p w:rsidR="001822ED" w:rsidRPr="00065CB8" w:rsidRDefault="001822ED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22ED" w:rsidRPr="00065CB8" w:rsidTr="002C303B">
        <w:trPr>
          <w:trHeight w:val="1130"/>
        </w:trPr>
        <w:tc>
          <w:tcPr>
            <w:tcW w:w="435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31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молодых педагогов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0,0007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F304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938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9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2923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5" w:type="pct"/>
            <w:gridSpan w:val="2"/>
          </w:tcPr>
          <w:p w:rsidR="001822ED" w:rsidRPr="00065CB8" w:rsidRDefault="00CF2040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0,0017</w:t>
            </w:r>
          </w:p>
        </w:tc>
        <w:tc>
          <w:tcPr>
            <w:tcW w:w="505" w:type="pct"/>
          </w:tcPr>
          <w:p w:rsidR="001822ED" w:rsidRPr="00065CB8" w:rsidRDefault="00292321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0,0016</w:t>
            </w:r>
          </w:p>
        </w:tc>
        <w:tc>
          <w:tcPr>
            <w:tcW w:w="504" w:type="pct"/>
            <w:gridSpan w:val="2"/>
          </w:tcPr>
          <w:p w:rsidR="001822ED" w:rsidRPr="00065CB8" w:rsidRDefault="00292321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</w:tr>
      <w:tr w:rsidR="001822ED" w:rsidRPr="00065CB8" w:rsidTr="002C303B">
        <w:trPr>
          <w:trHeight w:val="2010"/>
        </w:trPr>
        <w:tc>
          <w:tcPr>
            <w:tcW w:w="435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31" w:type="pct"/>
          </w:tcPr>
          <w:p w:rsidR="001822ED" w:rsidRPr="00065CB8" w:rsidRDefault="001822ED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из многодетных семей,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учреждениях и образовательных учреждениях, реализующих программу дошкольного образования</w:t>
            </w:r>
            <w:proofErr w:type="gramEnd"/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4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00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B53E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5" w:type="pct"/>
            <w:gridSpan w:val="2"/>
          </w:tcPr>
          <w:p w:rsidR="001822ED" w:rsidRPr="00065CB8" w:rsidRDefault="00183D67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0,0084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040">
              <w:rPr>
                <w:rFonts w:ascii="Times New Roman" w:hAnsi="Times New Roman" w:cs="Times New Roman"/>
                <w:sz w:val="24"/>
                <w:szCs w:val="24"/>
              </w:rPr>
              <w:t>,0077</w:t>
            </w:r>
          </w:p>
        </w:tc>
        <w:tc>
          <w:tcPr>
            <w:tcW w:w="505" w:type="pct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2321">
              <w:rPr>
                <w:rFonts w:ascii="Times New Roman" w:hAnsi="Times New Roman" w:cs="Times New Roman"/>
                <w:sz w:val="24"/>
                <w:szCs w:val="24"/>
              </w:rPr>
              <w:t>,0070</w:t>
            </w:r>
          </w:p>
        </w:tc>
        <w:tc>
          <w:tcPr>
            <w:tcW w:w="504" w:type="pct"/>
            <w:gridSpan w:val="2"/>
          </w:tcPr>
          <w:p w:rsidR="001822ED" w:rsidRPr="00065CB8" w:rsidRDefault="001822ED" w:rsidP="00292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A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22ED" w:rsidRPr="00065CB8" w:rsidTr="002C303B">
        <w:trPr>
          <w:trHeight w:val="2010"/>
        </w:trPr>
        <w:tc>
          <w:tcPr>
            <w:tcW w:w="435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31" w:type="pct"/>
          </w:tcPr>
          <w:p w:rsidR="001822ED" w:rsidRPr="00065CB8" w:rsidRDefault="001822ED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на питание обучающихся в муниципальных общеобразовательных учреждениях</w:t>
            </w:r>
            <w:proofErr w:type="gramEnd"/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0012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  <w:r w:rsidR="004B53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3D67">
              <w:rPr>
                <w:rFonts w:ascii="Times New Roman" w:hAnsi="Times New Roman" w:cs="Times New Roman"/>
                <w:sz w:val="24"/>
                <w:szCs w:val="24"/>
              </w:rPr>
              <w:t>,0114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040">
              <w:rPr>
                <w:rFonts w:ascii="Times New Roman" w:hAnsi="Times New Roman" w:cs="Times New Roman"/>
                <w:sz w:val="24"/>
                <w:szCs w:val="24"/>
              </w:rPr>
              <w:t>,0104</w:t>
            </w:r>
          </w:p>
        </w:tc>
        <w:tc>
          <w:tcPr>
            <w:tcW w:w="505" w:type="pct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669">
              <w:rPr>
                <w:rFonts w:ascii="Times New Roman" w:hAnsi="Times New Roman" w:cs="Times New Roman"/>
                <w:sz w:val="24"/>
                <w:szCs w:val="24"/>
              </w:rPr>
              <w:t>,0094</w:t>
            </w:r>
          </w:p>
        </w:tc>
        <w:tc>
          <w:tcPr>
            <w:tcW w:w="504" w:type="pct"/>
            <w:gridSpan w:val="2"/>
          </w:tcPr>
          <w:p w:rsidR="001822ED" w:rsidRPr="00065CB8" w:rsidRDefault="001822ED" w:rsidP="0035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0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822ED" w:rsidRPr="00065CB8" w:rsidTr="002C303B">
        <w:trPr>
          <w:trHeight w:val="2010"/>
        </w:trPr>
        <w:tc>
          <w:tcPr>
            <w:tcW w:w="435" w:type="pct"/>
          </w:tcPr>
          <w:p w:rsidR="001822ED" w:rsidRPr="00065CB8" w:rsidRDefault="001822ED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31" w:type="pct"/>
          </w:tcPr>
          <w:p w:rsidR="001822ED" w:rsidRPr="00065CB8" w:rsidRDefault="001822ED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00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E41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5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</w:tcPr>
          <w:p w:rsidR="001822ED" w:rsidRPr="00065CB8" w:rsidRDefault="001822ED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3D67" w:rsidRPr="00065CB8" w:rsidTr="002C303B">
        <w:trPr>
          <w:trHeight w:val="2010"/>
        </w:trPr>
        <w:tc>
          <w:tcPr>
            <w:tcW w:w="435" w:type="pct"/>
          </w:tcPr>
          <w:p w:rsidR="00183D67" w:rsidRDefault="00BD19DE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031" w:type="pct"/>
          </w:tcPr>
          <w:p w:rsidR="00183D67" w:rsidRPr="00065CB8" w:rsidRDefault="00BD19DE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двухразовым питанием детей с ограниченными возможностями здоровья, обучающимися в муниципальных общеобразовательных организациях</w:t>
            </w:r>
          </w:p>
        </w:tc>
        <w:tc>
          <w:tcPr>
            <w:tcW w:w="505" w:type="pct"/>
            <w:gridSpan w:val="2"/>
          </w:tcPr>
          <w:p w:rsidR="00183D67" w:rsidRPr="00065CB8" w:rsidRDefault="00BD19DE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3D67" w:rsidRPr="00065CB8" w:rsidRDefault="00BD19DE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3D67" w:rsidRPr="00065CB8" w:rsidRDefault="00BD19DE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183D67" w:rsidRPr="00065CB8" w:rsidRDefault="00BD19DE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0,0129</w:t>
            </w:r>
          </w:p>
        </w:tc>
        <w:tc>
          <w:tcPr>
            <w:tcW w:w="505" w:type="pct"/>
            <w:gridSpan w:val="2"/>
          </w:tcPr>
          <w:p w:rsidR="00183D67" w:rsidRPr="00065CB8" w:rsidRDefault="00BD19DE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183D67" w:rsidRPr="00065CB8" w:rsidRDefault="00BD19DE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" w:type="pct"/>
            <w:gridSpan w:val="2"/>
          </w:tcPr>
          <w:p w:rsidR="00183D67" w:rsidRPr="00065CB8" w:rsidRDefault="00BD19DE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46D3" w:rsidRDefault="005646D3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BD19DE" w:rsidRDefault="00BD19DE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BD19DE" w:rsidRDefault="00BD19DE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BD19DE" w:rsidRDefault="00BD19DE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BD19DE" w:rsidRDefault="00BD19DE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BD19DE" w:rsidRDefault="00BD19DE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BD19DE" w:rsidRDefault="00BD19DE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BD19DE" w:rsidRDefault="00BD19DE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BD19DE" w:rsidRDefault="00BD19DE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BD19DE" w:rsidRDefault="00BD19DE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BD19DE" w:rsidRDefault="00BD19DE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 2.</w:t>
      </w:r>
    </w:p>
    <w:p w:rsidR="002C303B" w:rsidRPr="00BB206F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«Развитие системы защиты прав детей»</w:t>
      </w:r>
    </w:p>
    <w:p w:rsidR="002C303B" w:rsidRPr="00BB206F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2.1. Паспорт подпрограммы</w:t>
      </w:r>
    </w:p>
    <w:p w:rsidR="002C303B" w:rsidRPr="00BB206F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4215"/>
        <w:gridCol w:w="5858"/>
      </w:tblGrid>
      <w:tr w:rsidR="002C303B" w:rsidRPr="00BB206F" w:rsidTr="002C303B">
        <w:trPr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Развитие системы защиты прав детей</w:t>
            </w:r>
          </w:p>
        </w:tc>
      </w:tr>
      <w:tr w:rsidR="002C303B" w:rsidRPr="00BB206F" w:rsidTr="002C303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Тамбовского района</w:t>
            </w:r>
          </w:p>
        </w:tc>
      </w:tr>
      <w:tr w:rsidR="002C303B" w:rsidRPr="00BB206F" w:rsidTr="002C303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Тамбовского района</w:t>
            </w:r>
          </w:p>
        </w:tc>
      </w:tr>
      <w:tr w:rsidR="002C303B" w:rsidRPr="00BB206F" w:rsidTr="002C303B">
        <w:trPr>
          <w:trHeight w:val="904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 по защите прав детей на отдых, оздоровление и социальную поддержку.</w:t>
            </w:r>
          </w:p>
        </w:tc>
      </w:tr>
      <w:tr w:rsidR="002C303B" w:rsidRPr="00BB206F" w:rsidTr="002C303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3C76D0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2C303B" w:rsidRPr="003C76D0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3C76D0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0">
              <w:rPr>
                <w:rFonts w:ascii="Times New Roman" w:hAnsi="Times New Roman" w:cs="Times New Roman"/>
                <w:sz w:val="24"/>
                <w:szCs w:val="24"/>
              </w:rPr>
              <w:t>1. Обеспечение отдыха и оздоровления детей, реализация программ их трудовой занятости в каникулярное время.</w:t>
            </w:r>
          </w:p>
          <w:p w:rsidR="002C303B" w:rsidRPr="003C76D0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0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услуг, предоставляемых организациями отдыха и оздоровления детей, в том числе за счет улучшения инфраструктуры загородных оздоровительных лагерей.</w:t>
            </w:r>
          </w:p>
          <w:p w:rsidR="002C303B" w:rsidRPr="003C76D0" w:rsidRDefault="002C303B" w:rsidP="002C303B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3C76D0">
              <w:rPr>
                <w:rFonts w:ascii="Times New Roman" w:hAnsi="Times New Roman"/>
              </w:rPr>
              <w:t>3. 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</w:t>
            </w:r>
          </w:p>
        </w:tc>
      </w:tr>
      <w:tr w:rsidR="002C303B" w:rsidRPr="00BB206F" w:rsidTr="002C303B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подпрограммы                      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2015 – 2021 годы</w:t>
            </w:r>
          </w:p>
        </w:tc>
      </w:tr>
      <w:tr w:rsidR="002C303B" w:rsidRPr="00BB206F" w:rsidTr="002C303B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областного бюджета подпрограммы (с расшифровкой по годам ее реализации), а также прогнозные объемы средств, привлекаемых из других источников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подпрограммы 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: 2015-2021 годы – </w:t>
            </w:r>
            <w:r w:rsidR="004C4A59">
              <w:rPr>
                <w:rFonts w:ascii="Times New Roman" w:hAnsi="Times New Roman" w:cs="Times New Roman"/>
                <w:sz w:val="24"/>
                <w:szCs w:val="24"/>
              </w:rPr>
              <w:t>15800,8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2649,6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2716,2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2885,8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4C4A59">
              <w:rPr>
                <w:rFonts w:ascii="Times New Roman" w:hAnsi="Times New Roman" w:cs="Times New Roman"/>
                <w:sz w:val="24"/>
                <w:szCs w:val="24"/>
              </w:rPr>
              <w:t>2389,5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4A59">
              <w:rPr>
                <w:rFonts w:ascii="Times New Roman" w:hAnsi="Times New Roman" w:cs="Times New Roman"/>
                <w:sz w:val="24"/>
                <w:szCs w:val="24"/>
              </w:rPr>
              <w:t>640,3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4C4A59">
              <w:rPr>
                <w:rFonts w:ascii="Times New Roman" w:hAnsi="Times New Roman" w:cs="Times New Roman"/>
                <w:sz w:val="24"/>
                <w:szCs w:val="24"/>
              </w:rPr>
              <w:t>2378,6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Планируется привлечение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 федерального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03B" w:rsidRPr="00BB206F" w:rsidRDefault="002C303B" w:rsidP="002C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уточняются и корректируются при рассмотрении бюджета района ежегодно.</w:t>
            </w:r>
          </w:p>
        </w:tc>
      </w:tr>
      <w:tr w:rsidR="002C303B" w:rsidRPr="00BB206F" w:rsidTr="002C303B">
        <w:trPr>
          <w:trHeight w:val="8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303B" w:rsidRPr="00BB206F" w:rsidTr="002C303B">
        <w:trPr>
          <w:trHeight w:val="2264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                   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1. Доля детей, охваченных мероприятиями по отдыху и оздоровлению, увеличится от общего количества детей школьного возраста, подлежащих оздоровлению до 45%</w:t>
            </w:r>
          </w:p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2. Число участников ученических производственных бригад составит не менее 250 чел.</w:t>
            </w:r>
          </w:p>
          <w:p w:rsidR="002C303B" w:rsidRPr="00BB206F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3. Доля  </w:t>
            </w:r>
            <w:proofErr w:type="gramStart"/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детей, оздоровленных в загородном оздоровительном лагере составит</w:t>
            </w:r>
            <w:proofErr w:type="gramEnd"/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 до 10%, от общей численности детского населения от 6 до 16 лет.</w:t>
            </w:r>
          </w:p>
          <w:p w:rsidR="002C303B" w:rsidRPr="00BB206F" w:rsidRDefault="002C303B" w:rsidP="002C3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BB206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- 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 переданных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06F">
              <w:rPr>
                <w:rFonts w:ascii="Times New Roman" w:hAnsi="Times New Roman" w:cs="Times New Roman"/>
                <w:sz w:val="24"/>
                <w:szCs w:val="24"/>
              </w:rPr>
              <w:t>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 составит 46 %.</w:t>
            </w:r>
            <w:proofErr w:type="gramEnd"/>
          </w:p>
        </w:tc>
      </w:tr>
    </w:tbl>
    <w:p w:rsidR="002C303B" w:rsidRPr="00BB206F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303B" w:rsidRPr="00BB206F" w:rsidRDefault="002C303B" w:rsidP="002C303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2.2  Характеристика сферы реализации  подпрограммы</w:t>
      </w:r>
    </w:p>
    <w:p w:rsidR="002C303B" w:rsidRPr="00BB206F" w:rsidRDefault="002C303B" w:rsidP="002C303B">
      <w:pPr>
        <w:pStyle w:val="a6"/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03B" w:rsidRPr="003C76D0" w:rsidRDefault="002C303B" w:rsidP="002C30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3C76D0">
        <w:rPr>
          <w:rFonts w:ascii="Times New Roman" w:hAnsi="Times New Roman"/>
        </w:rPr>
        <w:t xml:space="preserve">Организация отдыха и оздоровления детей и подростков  осуществляется на базе  ОЗЛ «Прометей» - структурного подразделения Тамбовского центра детского творчества  и в лагерях с дневным пребыванием.  </w:t>
      </w:r>
    </w:p>
    <w:p w:rsidR="002C303B" w:rsidRPr="0078005E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05E">
        <w:rPr>
          <w:rFonts w:ascii="Times New Roman" w:hAnsi="Times New Roman" w:cs="Times New Roman"/>
          <w:sz w:val="24"/>
          <w:szCs w:val="24"/>
        </w:rPr>
        <w:t xml:space="preserve">За 2012 и 2013 года сложилась положительная тенденция к увеличению численности детей, отдыхающих в оздоровительных лагерях, в том числе в загородном оздоровительном  лагере: </w:t>
      </w:r>
    </w:p>
    <w:p w:rsidR="002C303B" w:rsidRPr="0078005E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05E">
        <w:rPr>
          <w:rFonts w:ascii="Times New Roman" w:hAnsi="Times New Roman" w:cs="Times New Roman"/>
          <w:sz w:val="24"/>
          <w:szCs w:val="24"/>
        </w:rPr>
        <w:t>если в 2012 году 644 ребенка,</w:t>
      </w:r>
      <w:r w:rsidR="003C76D0">
        <w:rPr>
          <w:rFonts w:ascii="Times New Roman" w:hAnsi="Times New Roman" w:cs="Times New Roman"/>
          <w:sz w:val="24"/>
          <w:szCs w:val="24"/>
        </w:rPr>
        <w:t xml:space="preserve"> </w:t>
      </w:r>
      <w:r w:rsidRPr="0078005E">
        <w:rPr>
          <w:rFonts w:ascii="Times New Roman" w:hAnsi="Times New Roman" w:cs="Times New Roman"/>
          <w:sz w:val="24"/>
          <w:szCs w:val="24"/>
        </w:rPr>
        <w:t>то в  2013 году уже 849 детей, снижение численности оздоровленных детей в 2014 году (730чел) связано с увеличением стоимости путевок и родительской доли.</w:t>
      </w:r>
    </w:p>
    <w:p w:rsidR="002C303B" w:rsidRPr="0078005E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05E">
        <w:rPr>
          <w:rFonts w:ascii="Times New Roman" w:hAnsi="Times New Roman" w:cs="Times New Roman"/>
          <w:sz w:val="24"/>
          <w:szCs w:val="24"/>
        </w:rPr>
        <w:t xml:space="preserve">За последние 15 лет лагерь завоевал популярность не только  в Тамбовском районе, но и за его  пределами (Константиновский, Михайловский, Октябрьский, </w:t>
      </w:r>
      <w:proofErr w:type="spellStart"/>
      <w:r w:rsidRPr="0078005E">
        <w:rPr>
          <w:rFonts w:ascii="Times New Roman" w:hAnsi="Times New Roman" w:cs="Times New Roman"/>
          <w:sz w:val="24"/>
          <w:szCs w:val="24"/>
        </w:rPr>
        <w:t>Бурейский</w:t>
      </w:r>
      <w:proofErr w:type="spellEnd"/>
      <w:r w:rsidRPr="0078005E">
        <w:rPr>
          <w:rFonts w:ascii="Times New Roman" w:hAnsi="Times New Roman" w:cs="Times New Roman"/>
          <w:sz w:val="24"/>
          <w:szCs w:val="24"/>
        </w:rPr>
        <w:t xml:space="preserve">, Ивановский, Благовещенский районы). Доступная цена путевки, качественно организованный досуг, полноценное  питание, близкое расположение (1,5 км.) от районного центра, красота природного ландшафта, не оставит равнодушным никого. </w:t>
      </w:r>
    </w:p>
    <w:p w:rsidR="002C303B" w:rsidRPr="0078005E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05E">
        <w:rPr>
          <w:rFonts w:ascii="Times New Roman" w:hAnsi="Times New Roman" w:cs="Times New Roman"/>
          <w:sz w:val="24"/>
          <w:szCs w:val="24"/>
        </w:rPr>
        <w:t xml:space="preserve">Однако при организации отдыха и оздоровления детей  в летний период времени в оздоровительном загородном лагере «Прометей»  возникает проблема  качественного оказания услуг. Из–за  ветхости зданий жилых  корпусов, невозможно эффективно выполнить поставленные цели полноценного оздоровления детей. </w:t>
      </w:r>
    </w:p>
    <w:p w:rsidR="002C303B" w:rsidRPr="0078005E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05E">
        <w:rPr>
          <w:rFonts w:ascii="Times New Roman" w:hAnsi="Times New Roman" w:cs="Times New Roman"/>
          <w:sz w:val="24"/>
          <w:szCs w:val="24"/>
        </w:rPr>
        <w:t>В сложившейся ситуации возникает  необходимость замены старых деревянных (1968 года постройки) корпусов</w:t>
      </w:r>
      <w:r w:rsidR="003C7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0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005E">
        <w:rPr>
          <w:rFonts w:ascii="Times New Roman" w:hAnsi="Times New Roman" w:cs="Times New Roman"/>
          <w:sz w:val="24"/>
          <w:szCs w:val="24"/>
        </w:rPr>
        <w:t xml:space="preserve"> новые, более современные  и комфортабельные с большей вместимостью.</w:t>
      </w:r>
    </w:p>
    <w:p w:rsidR="002C303B" w:rsidRPr="0078005E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05E">
        <w:rPr>
          <w:rFonts w:ascii="Times New Roman" w:hAnsi="Times New Roman" w:cs="Times New Roman"/>
          <w:sz w:val="24"/>
          <w:szCs w:val="24"/>
        </w:rPr>
        <w:t>Стоит отметить, что за  период эксплуатации, в течение 47 лет, капитальный ремонт зданий (пять одноэтажных деревянных корпусов на тридцать четыре  места каждый) не проводился.  Выполнялись работы  в основном  по устранению мелких неисправностей, поддержанию нормального уровня эксплуатационных характеристик (частичный ремонт крыш и косметический ремонт).</w:t>
      </w:r>
    </w:p>
    <w:p w:rsidR="002C303B" w:rsidRPr="0078005E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5E">
        <w:rPr>
          <w:rFonts w:ascii="Times New Roman" w:hAnsi="Times New Roman" w:cs="Times New Roman"/>
          <w:sz w:val="24"/>
          <w:szCs w:val="24"/>
        </w:rPr>
        <w:t xml:space="preserve">Таким образом, основной проблемой в организации оздоровления детей остаётся существенный износ материально-технической базы загородного оздоровительного лагеря «Прометей».  </w:t>
      </w:r>
    </w:p>
    <w:p w:rsidR="002C303B" w:rsidRPr="002C303B" w:rsidRDefault="002C303B" w:rsidP="002C303B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2C303B">
        <w:rPr>
          <w:rFonts w:ascii="Times New Roman" w:hAnsi="Times New Roman"/>
        </w:rPr>
        <w:t>Подпрограмма оздоровления детей  рассчитана на реализацию в течение 6 лет, что позволит обеспечить системность исполнения программных мероприятий, создание  безопасных условий для совершенствования форм организации отдыха и оздоровления, обобщения и накопления положительного опыта и, в конечном итоге, достижения наибольшего положительного социального и оздоровительного эффекта от выполнения программных мероприятий.</w:t>
      </w:r>
    </w:p>
    <w:p w:rsidR="002C303B" w:rsidRPr="002C303B" w:rsidRDefault="002C303B" w:rsidP="002C303B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C303B">
        <w:rPr>
          <w:rFonts w:ascii="Times New Roman" w:hAnsi="Times New Roman"/>
        </w:rPr>
        <w:t xml:space="preserve">    При поэтапной реализации всех разделов Подпрограммы  до 2021 года должны быть достигнуты следующие результаты:</w:t>
      </w:r>
    </w:p>
    <w:p w:rsidR="002C303B" w:rsidRPr="002C303B" w:rsidRDefault="002C303B" w:rsidP="002C303B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C303B">
        <w:rPr>
          <w:rFonts w:ascii="Times New Roman" w:hAnsi="Times New Roman"/>
        </w:rPr>
        <w:t>- сохранение и улучшение  инфраструктуры отдыха и оздоровления детей;</w:t>
      </w:r>
    </w:p>
    <w:p w:rsidR="002C303B" w:rsidRPr="002C303B" w:rsidRDefault="002C303B" w:rsidP="002C303B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C303B">
        <w:rPr>
          <w:rFonts w:ascii="Times New Roman" w:hAnsi="Times New Roman"/>
        </w:rPr>
        <w:t>- создание  безопасных условий для духовного, нравственного и физического развития детей во время пребывания в учреждениях отдыха и оздоровления;</w:t>
      </w:r>
    </w:p>
    <w:p w:rsidR="002C303B" w:rsidRPr="002C303B" w:rsidRDefault="002C303B" w:rsidP="002C303B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C303B">
        <w:rPr>
          <w:rFonts w:ascii="Times New Roman" w:hAnsi="Times New Roman"/>
        </w:rPr>
        <w:t>- увеличение доли детей, охваченных отдыхом и оздоровлением в МАУ «Тамбовский ОЗЛ «Прометей» до 10% от общего количества детей, подлежащих оздоровлению;</w:t>
      </w:r>
    </w:p>
    <w:p w:rsidR="002C303B" w:rsidRPr="002C303B" w:rsidRDefault="002C303B" w:rsidP="002C303B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C303B">
        <w:rPr>
          <w:rFonts w:ascii="Times New Roman" w:hAnsi="Times New Roman"/>
        </w:rPr>
        <w:t>- 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оздоровлению;</w:t>
      </w:r>
    </w:p>
    <w:p w:rsidR="002C303B" w:rsidRPr="002C303B" w:rsidRDefault="002C303B" w:rsidP="002C303B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2C303B">
        <w:rPr>
          <w:rFonts w:ascii="Times New Roman" w:hAnsi="Times New Roman"/>
        </w:rPr>
        <w:t>- увеличение общего количества детей, охваченных организованным отдыхом, оздоровлением и занятостью  в каникулярный период;</w:t>
      </w:r>
    </w:p>
    <w:p w:rsidR="002C303B" w:rsidRPr="002C303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03B">
        <w:rPr>
          <w:rFonts w:ascii="Times New Roman" w:hAnsi="Times New Roman" w:cs="Times New Roman"/>
          <w:sz w:val="24"/>
          <w:szCs w:val="24"/>
        </w:rPr>
        <w:t>- уровень выраженного оздоровительного эффекта у детей не ниже 86 %.</w:t>
      </w:r>
    </w:p>
    <w:p w:rsidR="002C303B" w:rsidRPr="002C303B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Приоритеты  государственной политики в сфере реализации муниципальной подпрограммы, цели, задачи и ожидаемые конечные результаты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Развитие системы отдыха и оздоровления детей в Тамбовском районе является одним из основных направлений государственной  политики, непременным ее атрибутом в отношении детей. 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Федеральный закон от 24.07.1998  № 124-ФЗ «Об основных гарантиях прав ребенка в Российской Федерации» поставил в один ряд и увязал друг с другом вопросы детского отдыха и укрепления здоровья детей и подростков, образования, воспитания и развития детей, которые являются системообразующими в реализации государственной политики в отношении подрастающего поколения. Одним из приоритетов настоящей подпрограммы является защита прав детей на отдых и оздоровление.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Учитывая значительный износ материально-технической базы детского оздоровительного лагеря, следующим приоритетом подпрограммы является её укрепление.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В целях совершенствования государственной политики в сфере защиты прав детей приоритетным направлением подпрограммы является и обеспечение всемерной поддержки детей-сирот и детей, оставшихся без попечения родителей.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Целью настоящей подпрограммы является совершенствование деятельности по защите прав детей на отдых, оздоровление и социальную поддержку.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1. Обеспечение отдыха и оздоровления детей, реализация программ их трудовой занятости в каникулярное время.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2. Повышение качества услуг, предоставляемых организациями отдыха и оздоровления детей, в том числе за счет улучшения инфраструктуры загородных оздоровительных лагерей.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3. 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В рамках настоящей подпрограммы будут достигнуты следующие результаты: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1. Доля детей, охваченных мероприятиями по отдыху и оздоровлению, увеличится от общего количества детей школьного возраста, подлежащих оздоровлению до 45%.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2. Число участников ученических производственных бригад составит не менее 250 чел.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3. Доля 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детей, оздоровленных в загородном оздоровительном лагере составит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до 10%, от общей численности детского населения от 6 до 16 лет.</w:t>
      </w:r>
    </w:p>
    <w:p w:rsidR="002C303B" w:rsidRPr="005A3E46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E4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A3E46">
        <w:rPr>
          <w:rFonts w:ascii="Times New Roman" w:hAnsi="Times New Roman" w:cs="Times New Roman"/>
          <w:sz w:val="24"/>
          <w:szCs w:val="24"/>
        </w:rPr>
        <w:t xml:space="preserve">Доля детей, оставшихся без попечения родителей, - всего, в том числе переданных </w:t>
      </w:r>
      <w:proofErr w:type="spellStart"/>
      <w:r w:rsidRPr="005A3E46">
        <w:rPr>
          <w:rFonts w:ascii="Times New Roman" w:hAnsi="Times New Roman" w:cs="Times New Roman"/>
          <w:sz w:val="24"/>
          <w:szCs w:val="24"/>
        </w:rPr>
        <w:t>неродственникам</w:t>
      </w:r>
      <w:proofErr w:type="spellEnd"/>
      <w:r w:rsidRPr="005A3E46">
        <w:rPr>
          <w:rFonts w:ascii="Times New Roman" w:hAnsi="Times New Roman" w:cs="Times New Roman"/>
          <w:sz w:val="24"/>
          <w:szCs w:val="24"/>
        </w:rP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 составит 46 %.</w:t>
      </w:r>
      <w:proofErr w:type="gramEnd"/>
    </w:p>
    <w:p w:rsidR="002C303B" w:rsidRPr="005A3E46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2.4. Описание системы основных мероприятий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В рамках насто</w:t>
      </w:r>
      <w:r>
        <w:rPr>
          <w:rFonts w:ascii="Times New Roman" w:hAnsi="Times New Roman" w:cs="Times New Roman"/>
          <w:sz w:val="24"/>
          <w:szCs w:val="24"/>
        </w:rPr>
        <w:t>ящей подпрограммы реализуются 4 основных мероприятия</w:t>
      </w:r>
      <w:r w:rsidRPr="00BB206F">
        <w:rPr>
          <w:rFonts w:ascii="Times New Roman" w:hAnsi="Times New Roman" w:cs="Times New Roman"/>
          <w:sz w:val="24"/>
          <w:szCs w:val="24"/>
        </w:rPr>
        <w:t>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2.4.1.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Основное мероприятие 2.4.1. "Частичная оплата стоимости путевок для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06F">
        <w:rPr>
          <w:rFonts w:ascii="Times New Roman" w:hAnsi="Times New Roman" w:cs="Times New Roman"/>
          <w:sz w:val="24"/>
          <w:szCs w:val="24"/>
        </w:rPr>
        <w:t>работающих граждан в организации отдыха и оздоровления детей в каникулярное время путем предоставления субсидии муниципальным образованиям".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Основное мероприятие направлено на частичную оплату стоимости путевок в загородные стационарные оздоровительные лагеря для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работающих граждан за счет средств субсидии из областного бюджета бюджету муниципалитета в процентном отношении от средней стоимости путевки, установленной областной межведомственной комиссией по оздоровлению и занятости детей и молодежи, а также решение следующей задачи: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детей, реализация программ их трудовой занятости в каникулярное время.</w:t>
      </w:r>
    </w:p>
    <w:p w:rsidR="002C303B" w:rsidRPr="00BB206F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Основное мероприятие направлено на достижение следующего показателя настоящей подпрограммы: «Доля детей, охваченных мероприятиями по отдыху  и оздоровлению, от общего количества детей школьного возраста».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реализации основного мероприятия частичная оплата стоимости путевок для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работающих граждан в организации отдыха и оздоровления детей в каникулярное время к 2021 году будет предоставлена 25% несовершеннолетних от общего количества детей школьного возраста, подлежащих оздоровлению.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2.4.2.</w:t>
      </w:r>
    </w:p>
    <w:p w:rsidR="002C303B" w:rsidRPr="00BB206F" w:rsidRDefault="002C303B" w:rsidP="002C30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 w:cs="Times New Roman"/>
          <w:sz w:val="24"/>
          <w:szCs w:val="24"/>
        </w:rPr>
        <w:t xml:space="preserve">2.4.2 </w:t>
      </w:r>
      <w:r w:rsidRPr="00BB206F">
        <w:rPr>
          <w:rFonts w:ascii="Times New Roman" w:hAnsi="Times New Roman" w:cs="Times New Roman"/>
          <w:sz w:val="24"/>
          <w:szCs w:val="24"/>
        </w:rPr>
        <w:t>«Мероприятия по проведению оздоровительной кампании детей в каникулярное время".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В рамках основного мероприятия будут осуществлены полномочия по защите прав особых категорий детей на отдых и оздоровление, в том числе детей, находящихся в трудной жизненной ситуации, детей-сирот и детей, оставшихся без попечения родителей.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Основное мероприятие направлено на решение следующей задачи: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детей, реализация программ их трудовой занятости в каникулярное время.</w:t>
      </w:r>
    </w:p>
    <w:p w:rsidR="002C303B" w:rsidRPr="00BB206F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        Основное мероприятие призвано достичь следующего показателя данной подпрограммы: «Доля детей, охваченных мероприятиями по отдыху и оздоровлению, от общего количества детей школьного возраста».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В результате реализации основного мероприятия:</w:t>
      </w:r>
    </w:p>
    <w:p w:rsidR="002C303B" w:rsidRPr="00BB206F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ежегодно будут </w:t>
      </w:r>
      <w:proofErr w:type="spellStart"/>
      <w:r w:rsidRPr="00BB206F">
        <w:rPr>
          <w:rFonts w:ascii="Times New Roman" w:hAnsi="Times New Roman" w:cs="Times New Roman"/>
          <w:sz w:val="24"/>
          <w:szCs w:val="24"/>
        </w:rPr>
        <w:t>оздоравливаться</w:t>
      </w:r>
      <w:proofErr w:type="spellEnd"/>
      <w:r w:rsidRPr="00BB206F">
        <w:rPr>
          <w:rFonts w:ascii="Times New Roman" w:hAnsi="Times New Roman" w:cs="Times New Roman"/>
          <w:sz w:val="24"/>
          <w:szCs w:val="24"/>
        </w:rPr>
        <w:t xml:space="preserve"> не менее 40% детей, находящихся в трудной жизненной ситуации (от общего числа детей данной категории).</w:t>
      </w:r>
    </w:p>
    <w:p w:rsidR="002C303B" w:rsidRPr="00BB206F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2.4.3.</w:t>
      </w:r>
    </w:p>
    <w:p w:rsidR="002C303B" w:rsidRPr="00BB206F" w:rsidRDefault="002C303B" w:rsidP="002C303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Основное мероприятие 2.4.3. "Расходы на обеспечение деятельности (оказание услуг) автономных муниципальных учреждений, занимающихся оздоровлением детей".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В рамках основного мероприятия будет осуществлена работа, направленная на обеспечение деятельности муниципальных учреждений,  муниципального оздоровительного лагеря «Прометей».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Основное мероприятие направлено на решение следующей задачи: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детей, реализация программ их трудовой занятости в каникулярное время.</w:t>
      </w:r>
    </w:p>
    <w:p w:rsidR="002C303B" w:rsidRPr="00BB206F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        Основное мероприятие призвано достичь следующего показателя данной подпрограммы:</w:t>
      </w:r>
      <w:r w:rsidR="003C76D0">
        <w:rPr>
          <w:rFonts w:ascii="Times New Roman" w:hAnsi="Times New Roman" w:cs="Times New Roman"/>
          <w:sz w:val="24"/>
          <w:szCs w:val="24"/>
        </w:rPr>
        <w:t xml:space="preserve"> </w:t>
      </w:r>
      <w:r w:rsidRPr="00BB206F">
        <w:rPr>
          <w:rFonts w:ascii="Times New Roman" w:hAnsi="Times New Roman" w:cs="Times New Roman"/>
          <w:sz w:val="24"/>
          <w:szCs w:val="24"/>
        </w:rPr>
        <w:t>«Доля  детей, оздоровленных в загородном оздоровительном лагере  от общей численности детского населения от 6 до 16 лет».</w:t>
      </w:r>
    </w:p>
    <w:p w:rsidR="002C303B" w:rsidRPr="00BB206F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В результате реализации основного мероприятия: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доля детей, оздоровленных в загородном оздоровительном лагере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206F">
        <w:rPr>
          <w:rFonts w:ascii="Times New Roman" w:hAnsi="Times New Roman" w:cs="Times New Roman"/>
          <w:sz w:val="24"/>
          <w:szCs w:val="24"/>
        </w:rPr>
        <w:t xml:space="preserve"> составит не менее 10 % об общей численности детского населения от 6 до 16 лет.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2.4.4.</w:t>
      </w:r>
    </w:p>
    <w:p w:rsidR="002C303B" w:rsidRPr="00BB206F" w:rsidRDefault="002C303B" w:rsidP="002C30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2.4.4</w:t>
      </w:r>
      <w:r w:rsidRPr="00BB206F">
        <w:rPr>
          <w:rFonts w:ascii="Times New Roman" w:hAnsi="Times New Roman" w:cs="Times New Roman"/>
          <w:sz w:val="24"/>
          <w:szCs w:val="24"/>
        </w:rPr>
        <w:t>.  "Обеспечение детей из малоимущих семей школьным молоком".</w:t>
      </w:r>
    </w:p>
    <w:p w:rsidR="002C303B" w:rsidRPr="00BB206F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Основное мероприятие направлено на обеспечение мер социальной поддержки детей из малоимущих семей, улучшение структуры и качества их питания за счет предоставления молока, обогащенного витаминами и микронутриентами, а также решение следующих задач: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детей, реализация программ их трудовой занятости в каникулярное время;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реализация мер по защите прав несовершеннолетних, в том числе детей-сирот и детей, оставшихся без попечения родителей, обеспечению их социальной адаптации.</w:t>
      </w:r>
    </w:p>
    <w:p w:rsidR="002C303B" w:rsidRPr="00BB206F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Основное мероприятие призвано достичь следующего показателя данной подпрограммы: «Доля детей, охваченных мероприятиями по отдыху и оздоровлению, от общего количества детей школьного возраста». Кроме того, оно закрепляет оздоровительный э</w:t>
      </w:r>
      <w:r w:rsidR="003C76D0">
        <w:rPr>
          <w:rFonts w:ascii="Times New Roman" w:hAnsi="Times New Roman" w:cs="Times New Roman"/>
          <w:sz w:val="24"/>
          <w:szCs w:val="24"/>
        </w:rPr>
        <w:t xml:space="preserve">ффект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обучающихся из малообеспеченных семей дополнительно к достигнутому оздоровительному эффекту в каникулярный период.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lastRenderedPageBreak/>
        <w:t>В результате реализации основного мероприятия с 2015 года все обучающиеся 1 - 9 классов из малоимущих семей будут ежегодно получать школьное молоко, что составит 91,6% от общего числа школьников из малоимущих семей.</w:t>
      </w:r>
    </w:p>
    <w:p w:rsidR="002C303B" w:rsidRPr="00BB206F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2.5. Ресурсное обеспечение подпрограммы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Финансовое обеспечение основного мероприятия 2.4.1. «Частичная оплата стоимости путевок для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работающих граждан в организации отдыха и оздоровления детей в каникулярное время путем предоставления субсидии муниципальным образованиям» осуществляется из консолидированного бюджета области путем предоставления субсидии бюджету Тамбовского района. 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Финансирование реализации основного мероприятия 2.4.2.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 xml:space="preserve">«Мероприятия по проведению оздоровительной кампании детей в каникулярное время» осуществляется средствами областного бюджета через министерство социальной защиты населения Амурской области (оплата полной   стоимости путевок в загородные стационарные оздоровительные лагеря  для детей,  находящихся в трудной жизненной ситуации), министерство образования и науки Амурской области (оздоровление детей-сирот и детей, оставшихся без попечения родителей), обучающихся в муниципальных общеобразовательных учреждениях. </w:t>
      </w:r>
      <w:proofErr w:type="gramEnd"/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Финансирование реализации основного мероприятия 2.4.3.« Расходы на обеспечение деятельности (оказание услуг)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автономных муниципальных учреждений, занимающихся оздоровлением детей осуществляется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за счет средств  областного и местного бюджетов и направлено на создание соответствующих современным требованиям условий для отдыха и оздоровления детей и подростков в каникулярное время.</w:t>
      </w:r>
    </w:p>
    <w:p w:rsidR="002C303B" w:rsidRPr="00BB206F" w:rsidRDefault="002C303B" w:rsidP="002C3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>Финансирование  реализ</w:t>
      </w:r>
      <w:r>
        <w:rPr>
          <w:rFonts w:ascii="Times New Roman" w:hAnsi="Times New Roman" w:cs="Times New Roman"/>
          <w:sz w:val="24"/>
          <w:szCs w:val="24"/>
        </w:rPr>
        <w:t xml:space="preserve">ации основного мероприятия 2.4.4. </w:t>
      </w:r>
      <w:r w:rsidRPr="00BB206F">
        <w:rPr>
          <w:rFonts w:ascii="Times New Roman" w:hAnsi="Times New Roman" w:cs="Times New Roman"/>
          <w:sz w:val="24"/>
          <w:szCs w:val="24"/>
        </w:rPr>
        <w:t xml:space="preserve">«Обеспечение детей из малоимущих семей школьным молоком» осуществляется средствами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BB206F">
        <w:rPr>
          <w:rFonts w:ascii="Times New Roman" w:hAnsi="Times New Roman" w:cs="Times New Roman"/>
          <w:sz w:val="24"/>
          <w:szCs w:val="24"/>
        </w:rPr>
        <w:t xml:space="preserve"> бюджета в соответствии  с представленными списками, представленными отделом образования района из расчета 1 пачка (200 мл)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обучающегося в день.</w:t>
      </w:r>
    </w:p>
    <w:p w:rsidR="002C303B" w:rsidRPr="00BB206F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Информация об объемах финансирования настоящей подпрограммы представлена в составе </w:t>
      </w:r>
      <w:hyperlink w:anchor="sub_4000" w:history="1">
        <w:r w:rsidRPr="00BB206F">
          <w:rPr>
            <w:rFonts w:ascii="Times New Roman" w:hAnsi="Times New Roman" w:cs="Times New Roman"/>
            <w:sz w:val="24"/>
            <w:szCs w:val="24"/>
          </w:rPr>
          <w:t>приложений N </w:t>
        </w:r>
      </w:hyperlink>
      <w:r w:rsidRPr="00BB206F">
        <w:rPr>
          <w:rFonts w:ascii="Times New Roman" w:hAnsi="Times New Roman" w:cs="Times New Roman"/>
          <w:sz w:val="24"/>
          <w:szCs w:val="24"/>
        </w:rPr>
        <w:t xml:space="preserve">2, </w:t>
      </w:r>
      <w:hyperlink w:anchor="sub_5000" w:history="1">
        <w:r w:rsidRPr="00BB206F">
          <w:rPr>
            <w:rFonts w:ascii="Times New Roman" w:hAnsi="Times New Roman" w:cs="Times New Roman"/>
            <w:sz w:val="24"/>
            <w:szCs w:val="24"/>
          </w:rPr>
          <w:t>N </w:t>
        </w:r>
      </w:hyperlink>
      <w:r w:rsidRPr="00BB206F">
        <w:rPr>
          <w:rFonts w:ascii="Times New Roman" w:hAnsi="Times New Roman" w:cs="Times New Roman"/>
          <w:sz w:val="24"/>
          <w:szCs w:val="24"/>
        </w:rPr>
        <w:t>3 к муниципальной программе.</w:t>
      </w:r>
    </w:p>
    <w:p w:rsidR="002C303B" w:rsidRPr="00BB206F" w:rsidRDefault="002C303B" w:rsidP="002C303B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2C303B" w:rsidRPr="00BB206F" w:rsidRDefault="002C303B" w:rsidP="002C303B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2C303B" w:rsidRPr="00BB206F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 xml:space="preserve">2.6. Планируемые показатели эффективности реализации </w:t>
      </w:r>
    </w:p>
    <w:p w:rsidR="002C303B" w:rsidRPr="00BB206F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6F">
        <w:rPr>
          <w:rFonts w:ascii="Times New Roman" w:hAnsi="Times New Roman" w:cs="Times New Roman"/>
          <w:b/>
          <w:bCs/>
          <w:sz w:val="24"/>
          <w:szCs w:val="24"/>
        </w:rPr>
        <w:t>и непосредственные результаты подпрограммы.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В рамках подпрограммы  исполнители ее мероприятий будут обеспечивать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и предоставлять ответственному исполнителю программы информацию о значениях следующих целевых показателей:</w:t>
      </w: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C3C">
        <w:rPr>
          <w:rFonts w:ascii="Times New Roman" w:hAnsi="Times New Roman" w:cs="Times New Roman"/>
          <w:b/>
          <w:sz w:val="24"/>
          <w:szCs w:val="24"/>
        </w:rPr>
        <w:t>показатель 2.1.</w:t>
      </w:r>
      <w:r w:rsidRPr="00BB206F">
        <w:rPr>
          <w:rFonts w:ascii="Times New Roman" w:hAnsi="Times New Roman" w:cs="Times New Roman"/>
          <w:sz w:val="24"/>
          <w:szCs w:val="24"/>
        </w:rPr>
        <w:t xml:space="preserve"> «Доля детей, охваченных мероприятиями по отдыху и оздоровлению, от общего количества детей школьного возраста, </w:t>
      </w:r>
      <w:r w:rsidRPr="00BB206F">
        <w:rPr>
          <w:rFonts w:ascii="Times New Roman" w:hAnsi="Times New Roman" w:cs="Times New Roman"/>
          <w:color w:val="242424"/>
          <w:sz w:val="24"/>
          <w:szCs w:val="24"/>
        </w:rPr>
        <w:t>подлежащих оздоровлению»</w:t>
      </w:r>
      <w:r w:rsidRPr="00BB20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206F">
        <w:rPr>
          <w:rFonts w:ascii="Times New Roman" w:hAnsi="Times New Roman" w:cs="Times New Roman"/>
          <w:sz w:val="24"/>
          <w:szCs w:val="24"/>
        </w:rPr>
        <w:t>Д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озд</w:t>
      </w:r>
      <w:proofErr w:type="spellEnd"/>
      <w:r w:rsidRPr="00BB206F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786C3C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86C3C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786C3C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озд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720E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BB206F">
        <w:rPr>
          <w:rFonts w:ascii="Times New Roman" w:hAnsi="Times New Roman" w:cs="Times New Roman"/>
          <w:sz w:val="24"/>
          <w:szCs w:val="24"/>
        </w:rPr>
        <w:t>Д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озд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=    </w:t>
      </w:r>
      <w:proofErr w:type="spellStart"/>
      <w:r w:rsidRPr="00BB206F">
        <w:rPr>
          <w:rFonts w:ascii="Times New Roman" w:hAnsi="Times New Roman" w:cs="Times New Roman"/>
          <w:sz w:val="24"/>
          <w:szCs w:val="24"/>
        </w:rPr>
        <w:t>Ч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06F">
        <w:rPr>
          <w:rFonts w:ascii="Times New Roman" w:hAnsi="Times New Roman" w:cs="Times New Roman"/>
          <w:sz w:val="24"/>
          <w:szCs w:val="24"/>
        </w:rPr>
        <w:t>Ч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озд</w:t>
      </w:r>
      <w:proofErr w:type="spellEnd"/>
      <w:r w:rsidRPr="00BB206F">
        <w:rPr>
          <w:rFonts w:ascii="Times New Roman" w:hAnsi="Times New Roman" w:cs="Times New Roman"/>
          <w:sz w:val="24"/>
          <w:szCs w:val="24"/>
        </w:rPr>
        <w:t xml:space="preserve"> – численность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06F">
        <w:rPr>
          <w:rFonts w:ascii="Times New Roman" w:hAnsi="Times New Roman" w:cs="Times New Roman"/>
          <w:sz w:val="24"/>
          <w:szCs w:val="24"/>
        </w:rPr>
        <w:t>охваченных мероприятиями по отдыху и оздоровлению;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06F">
        <w:rPr>
          <w:rFonts w:ascii="Times New Roman" w:hAnsi="Times New Roman" w:cs="Times New Roman"/>
          <w:sz w:val="24"/>
          <w:szCs w:val="24"/>
        </w:rPr>
        <w:t>Ч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BB206F">
        <w:rPr>
          <w:rFonts w:ascii="Times New Roman" w:hAnsi="Times New Roman" w:cs="Times New Roman"/>
          <w:sz w:val="24"/>
          <w:szCs w:val="24"/>
        </w:rPr>
        <w:t xml:space="preserve"> – численность детей школьного возраста,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06F">
        <w:rPr>
          <w:rFonts w:ascii="Times New Roman" w:hAnsi="Times New Roman" w:cs="Times New Roman"/>
          <w:color w:val="242424"/>
          <w:sz w:val="24"/>
          <w:szCs w:val="24"/>
        </w:rPr>
        <w:t>подлежащих оздоровлению</w:t>
      </w:r>
      <w:r>
        <w:rPr>
          <w:rFonts w:ascii="Times New Roman" w:hAnsi="Times New Roman" w:cs="Times New Roman"/>
          <w:color w:val="242424"/>
          <w:sz w:val="24"/>
          <w:szCs w:val="24"/>
        </w:rPr>
        <w:t>;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C3C">
        <w:rPr>
          <w:rFonts w:ascii="Times New Roman" w:hAnsi="Times New Roman" w:cs="Times New Roman"/>
          <w:b/>
          <w:sz w:val="24"/>
          <w:szCs w:val="24"/>
        </w:rPr>
        <w:t>показатель 2.2.</w:t>
      </w:r>
      <w:r w:rsidRPr="00BB206F">
        <w:rPr>
          <w:rFonts w:ascii="Times New Roman" w:hAnsi="Times New Roman" w:cs="Times New Roman"/>
          <w:sz w:val="24"/>
          <w:szCs w:val="24"/>
        </w:rPr>
        <w:t xml:space="preserve"> «Число участников ученических производственных бригад»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C3C">
        <w:rPr>
          <w:rFonts w:ascii="Times New Roman" w:hAnsi="Times New Roman" w:cs="Times New Roman"/>
          <w:b/>
          <w:sz w:val="24"/>
          <w:szCs w:val="24"/>
        </w:rPr>
        <w:t>показатель 2.3.</w:t>
      </w:r>
      <w:r w:rsidRPr="00BB206F">
        <w:rPr>
          <w:rFonts w:ascii="Times New Roman" w:hAnsi="Times New Roman" w:cs="Times New Roman"/>
          <w:sz w:val="24"/>
          <w:szCs w:val="24"/>
        </w:rPr>
        <w:t xml:space="preserve"> «Доля  детей – жителей района, оздоровленных в загородном оздоровительном лагере от общей численности детского населения от 6 до 16 лет» (</w:t>
      </w:r>
      <w:proofErr w:type="spellStart"/>
      <w:r w:rsidRPr="00BB206F">
        <w:rPr>
          <w:rFonts w:ascii="Times New Roman" w:hAnsi="Times New Roman" w:cs="Times New Roman"/>
          <w:sz w:val="24"/>
          <w:szCs w:val="24"/>
        </w:rPr>
        <w:t>ДД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озд</w:t>
      </w:r>
      <w:proofErr w:type="spellEnd"/>
      <w:r w:rsidRPr="00BB206F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786C3C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86C3C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786C3C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озд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720E">
        <w:rPr>
          <w:rFonts w:ascii="Times New Roman" w:hAnsi="Times New Roman" w:cs="Times New Roman"/>
          <w:sz w:val="24"/>
          <w:szCs w:val="24"/>
        </w:rPr>
        <w:t xml:space="preserve"> 100 %, где</w:t>
      </w: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BB206F">
        <w:rPr>
          <w:rFonts w:ascii="Times New Roman" w:hAnsi="Times New Roman" w:cs="Times New Roman"/>
          <w:sz w:val="24"/>
          <w:szCs w:val="24"/>
        </w:rPr>
        <w:t>ДД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озд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 </w:t>
      </w:r>
      <w:r w:rsidRPr="00BB206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о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06F">
        <w:rPr>
          <w:rFonts w:ascii="Times New Roman" w:hAnsi="Times New Roman" w:cs="Times New Roman"/>
          <w:sz w:val="24"/>
          <w:szCs w:val="24"/>
        </w:rPr>
        <w:t>Д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озд</w:t>
      </w:r>
      <w:proofErr w:type="spellEnd"/>
      <w:r w:rsidRPr="00BB206F">
        <w:rPr>
          <w:rFonts w:ascii="Times New Roman" w:hAnsi="Times New Roman" w:cs="Times New Roman"/>
          <w:sz w:val="24"/>
          <w:szCs w:val="24"/>
        </w:rPr>
        <w:t xml:space="preserve"> – численность детей-жителей района,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06F">
        <w:rPr>
          <w:rFonts w:ascii="Times New Roman" w:hAnsi="Times New Roman" w:cs="Times New Roman"/>
          <w:sz w:val="24"/>
          <w:szCs w:val="24"/>
        </w:rPr>
        <w:t>оздоровленных в загородном оздоровительном лагере;</w:t>
      </w: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06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численность детей, оздоровленных в загородном оздоровительном лагере;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C3C">
        <w:rPr>
          <w:rFonts w:ascii="Times New Roman" w:hAnsi="Times New Roman" w:cs="Times New Roman"/>
          <w:b/>
          <w:sz w:val="24"/>
          <w:szCs w:val="24"/>
        </w:rPr>
        <w:t>показатель 2.4</w:t>
      </w:r>
      <w:r w:rsidRPr="00BB206F">
        <w:rPr>
          <w:rFonts w:ascii="Times New Roman" w:hAnsi="Times New Roman" w:cs="Times New Roman"/>
          <w:sz w:val="24"/>
          <w:szCs w:val="24"/>
        </w:rPr>
        <w:t>.</w:t>
      </w:r>
      <w:r w:rsidR="003C7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06F">
        <w:rPr>
          <w:rFonts w:ascii="Times New Roman" w:hAnsi="Times New Roman" w:cs="Times New Roman"/>
          <w:sz w:val="24"/>
          <w:szCs w:val="24"/>
        </w:rPr>
        <w:t>«Доля детей, оставшихся без попечения родителей, - всего, в том числе переданных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06F">
        <w:rPr>
          <w:rFonts w:ascii="Times New Roman" w:hAnsi="Times New Roman" w:cs="Times New Roman"/>
          <w:sz w:val="24"/>
          <w:szCs w:val="24"/>
        </w:rPr>
        <w:t>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типов» (</w:t>
      </w:r>
      <w:proofErr w:type="spellStart"/>
      <w:r w:rsidRPr="00BB206F">
        <w:rPr>
          <w:rFonts w:ascii="Times New Roman" w:hAnsi="Times New Roman" w:cs="Times New Roman"/>
          <w:sz w:val="24"/>
          <w:szCs w:val="24"/>
        </w:rPr>
        <w:t>Д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r w:rsidRPr="00BB206F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  <w:proofErr w:type="gramEnd"/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</w:t>
      </w:r>
      <w:r w:rsidRPr="007F390F">
        <w:rPr>
          <w:rFonts w:ascii="Times New Roman" w:hAnsi="Times New Roman" w:cs="Times New Roman"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_________ x 100%, где                    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206F">
        <w:rPr>
          <w:rFonts w:ascii="Times New Roman" w:hAnsi="Times New Roman" w:cs="Times New Roman"/>
          <w:sz w:val="24"/>
          <w:szCs w:val="24"/>
        </w:rPr>
        <w:t>Д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 </w:t>
      </w:r>
      <w:r w:rsidRPr="00BB206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год-1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+ (</w:t>
      </w:r>
      <w:r w:rsidRPr="00BB206F">
        <w:rPr>
          <w:rFonts w:ascii="Times New Roman" w:hAnsi="Times New Roman" w:cs="Times New Roman"/>
          <w:sz w:val="24"/>
          <w:szCs w:val="24"/>
        </w:rPr>
        <w:t xml:space="preserve">Ч 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год-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1 - </w:t>
      </w:r>
      <w:r w:rsidRPr="00BB206F">
        <w:rPr>
          <w:rFonts w:ascii="Times New Roman" w:hAnsi="Times New Roman" w:cs="Times New Roman"/>
          <w:sz w:val="24"/>
          <w:szCs w:val="24"/>
        </w:rPr>
        <w:t xml:space="preserve">Ч 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год-2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06F">
        <w:rPr>
          <w:rFonts w:ascii="Times New Roman" w:hAnsi="Times New Roman" w:cs="Times New Roman"/>
          <w:sz w:val="24"/>
          <w:szCs w:val="24"/>
        </w:rPr>
        <w:t>Д–</w:t>
      </w:r>
      <w:proofErr w:type="gramEnd"/>
      <w:r w:rsidRPr="00BB206F">
        <w:rPr>
          <w:rFonts w:ascii="Times New Roman" w:hAnsi="Times New Roman" w:cs="Times New Roman"/>
          <w:sz w:val="24"/>
          <w:szCs w:val="24"/>
        </w:rPr>
        <w:t xml:space="preserve"> общая численность детей, оставшихся без попечения родителей;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Д 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>год-1</w:t>
      </w:r>
      <w:r w:rsidRPr="00BB206F">
        <w:rPr>
          <w:rFonts w:ascii="Times New Roman" w:hAnsi="Times New Roman" w:cs="Times New Roman"/>
          <w:sz w:val="24"/>
          <w:szCs w:val="24"/>
        </w:rPr>
        <w:t>– численность населения возраста от 0 до 17 лет (включительно) по состоянию на 1 января отчетного года (данные Росстата);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06F">
        <w:rPr>
          <w:rFonts w:ascii="Times New Roman" w:hAnsi="Times New Roman" w:cs="Times New Roman"/>
          <w:sz w:val="24"/>
          <w:szCs w:val="24"/>
        </w:rPr>
        <w:t xml:space="preserve">Ч </w:t>
      </w:r>
      <w:r w:rsidRPr="00BB206F">
        <w:rPr>
          <w:rFonts w:ascii="Times New Roman" w:hAnsi="Times New Roman" w:cs="Times New Roman"/>
          <w:sz w:val="24"/>
          <w:szCs w:val="24"/>
          <w:vertAlign w:val="subscript"/>
        </w:rPr>
        <w:t xml:space="preserve">год-2   </w:t>
      </w:r>
      <w:r w:rsidRPr="00BB206F">
        <w:rPr>
          <w:rFonts w:ascii="Times New Roman" w:hAnsi="Times New Roman" w:cs="Times New Roman"/>
          <w:sz w:val="24"/>
          <w:szCs w:val="24"/>
        </w:rPr>
        <w:t>– численность населения возраста от 0 до 17 лет (включительно) по состоянию на 1 января предыдущего отчетного года (данные Росстата).</w:t>
      </w:r>
    </w:p>
    <w:p w:rsidR="002C303B" w:rsidRPr="00BB206F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F30D04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F30D04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D04">
        <w:rPr>
          <w:rFonts w:ascii="Times New Roman" w:hAnsi="Times New Roman" w:cs="Times New Roman"/>
          <w:sz w:val="24"/>
          <w:szCs w:val="24"/>
        </w:rPr>
        <w:t>Система плановых показателей реализации настоящей подпрограммы отражена в составе приложения № 1 к муниципальной программе.</w:t>
      </w: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D04">
        <w:rPr>
          <w:rFonts w:ascii="Times New Roman" w:hAnsi="Times New Roman" w:cs="Times New Roman"/>
          <w:sz w:val="24"/>
          <w:szCs w:val="24"/>
        </w:rPr>
        <w:t xml:space="preserve">В целях объективности оценки достижения непосредственных результатов основных мероприятий,  каждому из них присвоен коэффициент значимости – доля влияния данного основного мероприятия на достижение поставленных в подпрограмме целей в совокупности прочих основных мероприятий, которые представлены в таблице. </w:t>
      </w: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F30D04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F30D04" w:rsidRDefault="002C303B" w:rsidP="002C303B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D0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1"/>
        <w:gridCol w:w="2242"/>
        <w:gridCol w:w="1072"/>
        <w:gridCol w:w="1176"/>
        <w:gridCol w:w="1041"/>
        <w:gridCol w:w="1109"/>
        <w:gridCol w:w="1109"/>
        <w:gridCol w:w="1109"/>
        <w:gridCol w:w="1098"/>
      </w:tblGrid>
      <w:tr w:rsidR="002C303B" w:rsidRPr="00F30D04" w:rsidTr="002C303B">
        <w:tc>
          <w:tcPr>
            <w:tcW w:w="411" w:type="pct"/>
            <w:vMerge w:val="restar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4" w:type="pct"/>
            <w:vMerge w:val="restar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55" w:type="pct"/>
            <w:gridSpan w:val="7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</w:t>
            </w:r>
          </w:p>
        </w:tc>
      </w:tr>
      <w:tr w:rsidR="002C303B" w:rsidRPr="00F30D04" w:rsidTr="002C303B">
        <w:tc>
          <w:tcPr>
            <w:tcW w:w="411" w:type="pct"/>
            <w:vMerge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42" w:type="pct"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80" w:type="pct"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1" w:type="pct"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1" w:type="pct"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1" w:type="pct"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06" w:type="pct"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2C303B" w:rsidRPr="00F30D04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3"/>
        <w:gridCol w:w="2236"/>
        <w:gridCol w:w="1024"/>
        <w:gridCol w:w="1167"/>
        <w:gridCol w:w="13"/>
        <w:gridCol w:w="1126"/>
        <w:gridCol w:w="1013"/>
        <w:gridCol w:w="43"/>
        <w:gridCol w:w="1096"/>
        <w:gridCol w:w="7"/>
        <w:gridCol w:w="1089"/>
        <w:gridCol w:w="20"/>
        <w:gridCol w:w="1070"/>
      </w:tblGrid>
      <w:tr w:rsidR="002C303B" w:rsidRPr="00F30D04" w:rsidTr="002C303B">
        <w:trPr>
          <w:tblHeader/>
        </w:trPr>
        <w:tc>
          <w:tcPr>
            <w:tcW w:w="435" w:type="pct"/>
            <w:vAlign w:val="center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vAlign w:val="center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pct"/>
            <w:gridSpan w:val="2"/>
            <w:vAlign w:val="center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" w:type="pct"/>
            <w:vAlign w:val="center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pct"/>
            <w:vAlign w:val="center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gridSpan w:val="3"/>
            <w:vAlign w:val="center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  <w:gridSpan w:val="2"/>
            <w:vAlign w:val="center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" w:type="pct"/>
            <w:vAlign w:val="center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303B" w:rsidRPr="00F30D04" w:rsidTr="002C303B">
        <w:trPr>
          <w:trHeight w:val="1126"/>
        </w:trPr>
        <w:tc>
          <w:tcPr>
            <w:tcW w:w="435" w:type="pc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pct"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системы защиты прав детей»</w:t>
            </w:r>
          </w:p>
        </w:tc>
        <w:tc>
          <w:tcPr>
            <w:tcW w:w="472" w:type="pc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  <w:gridSpan w:val="2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03B" w:rsidRPr="00F30D04" w:rsidTr="002C303B">
        <w:trPr>
          <w:trHeight w:val="1732"/>
        </w:trPr>
        <w:tc>
          <w:tcPr>
            <w:tcW w:w="435" w:type="pc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31" w:type="pct"/>
          </w:tcPr>
          <w:p w:rsidR="002C303B" w:rsidRPr="00F30D04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оплата стоимости путевок для </w:t>
            </w:r>
            <w:proofErr w:type="gramStart"/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F30D04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472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0,916</w:t>
            </w:r>
          </w:p>
        </w:tc>
        <w:tc>
          <w:tcPr>
            <w:tcW w:w="544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9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,907</w:t>
            </w:r>
            <w:r w:rsidR="00112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A3A">
              <w:rPr>
                <w:rFonts w:ascii="Times New Roman" w:hAnsi="Times New Roman" w:cs="Times New Roman"/>
                <w:sz w:val="24"/>
                <w:szCs w:val="24"/>
              </w:rPr>
              <w:t>,8879</w:t>
            </w:r>
          </w:p>
        </w:tc>
        <w:tc>
          <w:tcPr>
            <w:tcW w:w="528" w:type="pct"/>
            <w:gridSpan w:val="3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A3A">
              <w:rPr>
                <w:rFonts w:ascii="Times New Roman" w:hAnsi="Times New Roman" w:cs="Times New Roman"/>
                <w:sz w:val="24"/>
                <w:szCs w:val="24"/>
              </w:rPr>
              <w:t>,8985</w:t>
            </w:r>
          </w:p>
        </w:tc>
        <w:tc>
          <w:tcPr>
            <w:tcW w:w="511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A3A">
              <w:rPr>
                <w:rFonts w:ascii="Times New Roman" w:hAnsi="Times New Roman" w:cs="Times New Roman"/>
                <w:sz w:val="24"/>
                <w:szCs w:val="24"/>
              </w:rPr>
              <w:t>,8874</w:t>
            </w:r>
          </w:p>
        </w:tc>
        <w:tc>
          <w:tcPr>
            <w:tcW w:w="493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03B" w:rsidRPr="00F30D04" w:rsidTr="002C303B">
        <w:trPr>
          <w:trHeight w:val="1523"/>
        </w:trPr>
        <w:tc>
          <w:tcPr>
            <w:tcW w:w="435" w:type="pc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031" w:type="pct"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472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,018</w:t>
            </w:r>
          </w:p>
        </w:tc>
        <w:tc>
          <w:tcPr>
            <w:tcW w:w="525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,016</w:t>
            </w:r>
            <w:r w:rsidR="00112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A3A">
              <w:rPr>
                <w:rFonts w:ascii="Times New Roman" w:hAnsi="Times New Roman" w:cs="Times New Roman"/>
                <w:sz w:val="24"/>
                <w:szCs w:val="24"/>
              </w:rPr>
              <w:t>,0199</w:t>
            </w:r>
          </w:p>
        </w:tc>
        <w:tc>
          <w:tcPr>
            <w:tcW w:w="505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,018</w:t>
            </w:r>
            <w:r w:rsidR="00333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A3A">
              <w:rPr>
                <w:rFonts w:ascii="Times New Roman" w:hAnsi="Times New Roman" w:cs="Times New Roman"/>
                <w:sz w:val="24"/>
                <w:szCs w:val="24"/>
              </w:rPr>
              <w:t>,0200</w:t>
            </w:r>
          </w:p>
        </w:tc>
        <w:tc>
          <w:tcPr>
            <w:tcW w:w="502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03B" w:rsidRPr="00F30D04" w:rsidTr="002C303B">
        <w:trPr>
          <w:trHeight w:val="1700"/>
        </w:trPr>
        <w:tc>
          <w:tcPr>
            <w:tcW w:w="435" w:type="pc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31" w:type="pct"/>
          </w:tcPr>
          <w:p w:rsidR="002C303B" w:rsidRPr="00F30D04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автономных учреждений, занимающихся оздоровлением детей</w:t>
            </w:r>
          </w:p>
        </w:tc>
        <w:tc>
          <w:tcPr>
            <w:tcW w:w="472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538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2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03B" w:rsidRPr="00F30D04" w:rsidTr="002C303B">
        <w:trPr>
          <w:trHeight w:val="1249"/>
        </w:trPr>
        <w:tc>
          <w:tcPr>
            <w:tcW w:w="435" w:type="pct"/>
          </w:tcPr>
          <w:p w:rsidR="002C303B" w:rsidRPr="00F30D04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1" w:type="pct"/>
          </w:tcPr>
          <w:p w:rsidR="002C303B" w:rsidRPr="00F30D04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Обеспечение детей из малоимущих семей школьным молоком</w:t>
            </w:r>
          </w:p>
        </w:tc>
        <w:tc>
          <w:tcPr>
            <w:tcW w:w="472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38" w:type="pct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 w:rsidR="00112C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7" w:type="pct"/>
            <w:gridSpan w:val="2"/>
          </w:tcPr>
          <w:p w:rsidR="002C303B" w:rsidRPr="00F30D04" w:rsidRDefault="00333A3A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0,0922</w:t>
            </w:r>
          </w:p>
        </w:tc>
        <w:tc>
          <w:tcPr>
            <w:tcW w:w="505" w:type="pct"/>
          </w:tcPr>
          <w:p w:rsidR="002C303B" w:rsidRPr="00F30D04" w:rsidRDefault="00333A3A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0,0834</w:t>
            </w:r>
          </w:p>
        </w:tc>
        <w:tc>
          <w:tcPr>
            <w:tcW w:w="505" w:type="pct"/>
            <w:gridSpan w:val="2"/>
          </w:tcPr>
          <w:p w:rsidR="002C303B" w:rsidRPr="00F30D04" w:rsidRDefault="00333A3A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0,0926</w:t>
            </w:r>
          </w:p>
        </w:tc>
        <w:tc>
          <w:tcPr>
            <w:tcW w:w="502" w:type="pct"/>
            <w:gridSpan w:val="2"/>
          </w:tcPr>
          <w:p w:rsidR="002C303B" w:rsidRPr="00F30D04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 3.</w:t>
      </w:r>
    </w:p>
    <w:p w:rsidR="002C303B" w:rsidRPr="0080097B" w:rsidRDefault="002C303B" w:rsidP="002C303B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>«Обеспечение реализации основных направлений государственной политики в сфере реализации муниципальной программы»</w:t>
      </w:r>
    </w:p>
    <w:p w:rsidR="002C303B" w:rsidRPr="0080097B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303B" w:rsidRPr="0080097B" w:rsidRDefault="002C303B" w:rsidP="002C303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>3.1. Паспорт подпрограммы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4215"/>
        <w:gridCol w:w="5858"/>
      </w:tblGrid>
      <w:tr w:rsidR="002C303B" w:rsidRPr="0080097B" w:rsidTr="002C303B">
        <w:trPr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</w:tr>
      <w:tr w:rsidR="002C303B" w:rsidRPr="0080097B" w:rsidTr="002C303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Тамбовского района</w:t>
            </w:r>
          </w:p>
        </w:tc>
      </w:tr>
      <w:tr w:rsidR="002C303B" w:rsidRPr="0080097B" w:rsidTr="002C303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Тамбовского района</w:t>
            </w:r>
          </w:p>
        </w:tc>
      </w:tr>
      <w:tr w:rsidR="002C303B" w:rsidRPr="0080097B" w:rsidTr="002C303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организационно-экономических, информационных и научно-методических условий развития муниципальной системы образования</w:t>
            </w:r>
          </w:p>
        </w:tc>
      </w:tr>
      <w:tr w:rsidR="002C303B" w:rsidRPr="0080097B" w:rsidTr="002C303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1. Разработка нормативных правовых, научно-методических и иных документов, направленных на эффективное решение задач Программы.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2. Мониторинг хода реализации и информационное сопровождение Программы.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3. Продвижение основных идей развития муниципальной системы образования для получения поддержки широкой общественности.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муниципальной системы оценки качества образования.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5. Развитие информационно-технологической инфраструктуры.</w:t>
            </w:r>
          </w:p>
        </w:tc>
      </w:tr>
      <w:tr w:rsidR="002C303B" w:rsidRPr="0080097B" w:rsidTr="002C303B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подпрограммы                      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2015 – 2021 годы</w:t>
            </w:r>
          </w:p>
        </w:tc>
      </w:tr>
      <w:tr w:rsidR="002C303B" w:rsidRPr="0080097B" w:rsidTr="002C303B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(с расшифровкой по годам ее реализации), а также прогнозные объемы средств, привлекаемые из других источников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подпрограммы 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: 2015-2021 годы – </w:t>
            </w:r>
            <w:r w:rsidR="00350669">
              <w:rPr>
                <w:rFonts w:ascii="Times New Roman" w:hAnsi="Times New Roman" w:cs="Times New Roman"/>
                <w:sz w:val="24"/>
                <w:szCs w:val="24"/>
              </w:rPr>
              <w:t>169608,3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22033,9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22818,2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 w:rsidR="00333A3A">
              <w:rPr>
                <w:rFonts w:ascii="Times New Roman" w:hAnsi="Times New Roman" w:cs="Times New Roman"/>
                <w:sz w:val="24"/>
                <w:szCs w:val="24"/>
              </w:rPr>
              <w:t>23755,2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333A3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0669">
              <w:rPr>
                <w:rFonts w:ascii="Times New Roman" w:hAnsi="Times New Roman" w:cs="Times New Roman"/>
                <w:sz w:val="24"/>
                <w:szCs w:val="24"/>
              </w:rPr>
              <w:t>293,3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333A3A">
              <w:rPr>
                <w:rFonts w:ascii="Times New Roman" w:hAnsi="Times New Roman" w:cs="Times New Roman"/>
                <w:sz w:val="24"/>
                <w:szCs w:val="24"/>
              </w:rPr>
              <w:t>23852,1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333A3A">
              <w:rPr>
                <w:rFonts w:ascii="Times New Roman" w:hAnsi="Times New Roman" w:cs="Times New Roman"/>
                <w:sz w:val="24"/>
                <w:szCs w:val="24"/>
              </w:rPr>
              <w:t>23852,1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2021 год- 31003,5 тыс. рублей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Планируется привлечение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 федерального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уточняются и корректируются при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отрении бюджета района ежегодно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303B" w:rsidRPr="0080097B" w:rsidTr="002C303B">
        <w:trPr>
          <w:trHeight w:val="8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3B" w:rsidRPr="0080097B" w:rsidTr="002C303B">
        <w:trPr>
          <w:trHeight w:val="203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                   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1. Удельный вес числа электронных инструктивно-методических и научно-методических ресурсов, разработанных в рамках Программы, к которым предоставлен доступ в сети Интернет, в общем числе электронных инструктивно-методических и научно-методических ресурсов, разработанных в </w:t>
            </w:r>
            <w:r w:rsidR="00E50CB3">
              <w:rPr>
                <w:rFonts w:ascii="Times New Roman" w:hAnsi="Times New Roman" w:cs="Times New Roman"/>
                <w:sz w:val="24"/>
                <w:szCs w:val="24"/>
              </w:rPr>
              <w:t xml:space="preserve">рамках Программы, достигнет 60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2. Будет  проведено не менее 7 мероприятий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уровня по распространению результатов Программы.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3. Уровень информированности населения о реализации мероприятий по развитию системы образования района в рамках Программы достигнет 20,5%.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4. Не менее чем на 3 уровнях образования будут реализованы механизмы внешней оценки качества образования.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5. Удельный вес числа образовательных учреждений, в которых созданы органы коллегиального управления с участием общественности (родители, работодатели), в общем числе образовательных</w:t>
            </w:r>
            <w:r w:rsidR="00E50CB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района составит 90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2C303B" w:rsidRPr="0080097B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6. Удельный вес числа образовательных учреждений, обеспечивающих предоставление нормативно закрепленного перечня сведений о своей деятельности на официальных сайтах, в общем числе образова</w:t>
            </w:r>
            <w:r w:rsidR="00E50CB3">
              <w:rPr>
                <w:rFonts w:ascii="Times New Roman" w:hAnsi="Times New Roman" w:cs="Times New Roman"/>
                <w:sz w:val="24"/>
                <w:szCs w:val="24"/>
              </w:rPr>
              <w:t>тельных учреждений составит 85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</w:tbl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303B" w:rsidRPr="0080097B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>3.2 Характеристика сферы реализации подпрограммы</w:t>
      </w:r>
    </w:p>
    <w:p w:rsidR="002C303B" w:rsidRPr="00F10318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C303B" w:rsidRPr="00681CB0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Основными инструментами реализации государственной политики в сфере образования на территории района в последние годы выступили: Федеральная целевая программа развития образования на 2011 – 2015 годы, приоритетный национальный проект «Образование», национальная образовательная инициатива «Наша новая школа», другие федеральные целевые и ведомственные программы, проекты модернизации общего образования, «Развитие образования Амурской области на 2014-2020 годы», «Развитие образования Тамбовского района на 2014-2020 годы».</w:t>
      </w:r>
    </w:p>
    <w:p w:rsidR="002C303B" w:rsidRPr="00681CB0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Ведущими механизмами стимулирования системных изменений последних лет в муниципальном  образовании на всех его уровнях стали выявление и конкурсная поддержка лидеров нового качества образования, внедрение новых моделей управления и финансирования, ориентированных на результат, в том числе:</w:t>
      </w:r>
    </w:p>
    <w:p w:rsidR="002C303B" w:rsidRPr="00681CB0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 xml:space="preserve">нормативное </w:t>
      </w:r>
      <w:proofErr w:type="spellStart"/>
      <w:r w:rsidRPr="00681CB0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Pr="00681CB0">
        <w:rPr>
          <w:rFonts w:ascii="Times New Roman" w:hAnsi="Times New Roman" w:cs="Times New Roman"/>
          <w:sz w:val="24"/>
          <w:szCs w:val="24"/>
        </w:rPr>
        <w:t xml:space="preserve"> финансирование образовательных учреждений;</w:t>
      </w:r>
    </w:p>
    <w:p w:rsidR="002C303B" w:rsidRPr="00681CB0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система оплаты труда, ориентированная на результат;</w:t>
      </w:r>
    </w:p>
    <w:p w:rsidR="002C303B" w:rsidRPr="00681CB0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общественное участие в управлении образованием и оценке его качества;</w:t>
      </w:r>
    </w:p>
    <w:p w:rsidR="002C303B" w:rsidRPr="00681CB0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публичная отчетность образовательных учреждений.</w:t>
      </w:r>
    </w:p>
    <w:p w:rsidR="002C303B" w:rsidRPr="00681CB0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81CB0">
        <w:rPr>
          <w:rFonts w:ascii="Times New Roman" w:eastAsia="HiddenHorzOCR" w:hAnsi="Times New Roman" w:cs="Times New Roman"/>
          <w:sz w:val="24"/>
          <w:szCs w:val="24"/>
        </w:rPr>
        <w:t>Особое внимание уделялось формированию муниципальной системы оценки качества образования, которая включает в себя:</w:t>
      </w:r>
    </w:p>
    <w:p w:rsidR="002C303B" w:rsidRPr="00681CB0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81CB0">
        <w:rPr>
          <w:rFonts w:ascii="Times New Roman" w:eastAsia="HiddenHorzOCR" w:hAnsi="Times New Roman" w:cs="Times New Roman"/>
          <w:sz w:val="24"/>
          <w:szCs w:val="24"/>
        </w:rPr>
        <w:t>действующие и апробируемые государственные итоговые аттестационные процедуры (единый государственный экзамен, государственная итоговая аттестация выпускников 9 классов в новой форме и другие);</w:t>
      </w:r>
    </w:p>
    <w:p w:rsidR="002C303B" w:rsidRPr="00681CB0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81CB0">
        <w:rPr>
          <w:rFonts w:ascii="Times New Roman" w:eastAsia="HiddenHorzOCR" w:hAnsi="Times New Roman" w:cs="Times New Roman"/>
          <w:sz w:val="24"/>
          <w:szCs w:val="24"/>
        </w:rPr>
        <w:t>процедуры независимой оценки качества образования, включая оценку качества образования внутри образовательной организации;</w:t>
      </w:r>
    </w:p>
    <w:p w:rsidR="002C303B" w:rsidRPr="00681CB0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81CB0">
        <w:rPr>
          <w:rFonts w:ascii="Times New Roman" w:eastAsia="HiddenHorzOCR" w:hAnsi="Times New Roman" w:cs="Times New Roman"/>
          <w:sz w:val="24"/>
          <w:szCs w:val="24"/>
        </w:rPr>
        <w:t>муниципальные мониторинговые исследования;</w:t>
      </w:r>
    </w:p>
    <w:p w:rsidR="002C303B" w:rsidRPr="00681CB0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eastAsia="HiddenHorzOCR" w:hAnsi="Times New Roman" w:cs="Times New Roman"/>
          <w:sz w:val="24"/>
          <w:szCs w:val="24"/>
        </w:rPr>
        <w:t>находящиеся в стадии разработки процедуры самооценки.</w:t>
      </w:r>
    </w:p>
    <w:p w:rsidR="002C303B" w:rsidRPr="00681CB0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 xml:space="preserve">Однако названные меры не привели к реальной самостоятельности образовательных учреждений, к повышению качества образования в соответствии с новыми требованиями. </w:t>
      </w:r>
      <w:r w:rsidRPr="00681CB0">
        <w:rPr>
          <w:rFonts w:ascii="Times New Roman" w:eastAsia="HiddenHorzOCR" w:hAnsi="Times New Roman" w:cs="Times New Roman"/>
          <w:sz w:val="24"/>
          <w:szCs w:val="24"/>
        </w:rPr>
        <w:t>Система не преодолела информационную закрытость, непрозрачность для потребителя. Не обеспечена  полная информационная открытость результатов деятельности системы образования (</w:t>
      </w:r>
      <w:proofErr w:type="spellStart"/>
      <w:r w:rsidRPr="00681CB0">
        <w:rPr>
          <w:rFonts w:ascii="Times New Roman" w:eastAsia="HiddenHorzOCR" w:hAnsi="Times New Roman" w:cs="Times New Roman"/>
          <w:sz w:val="24"/>
          <w:szCs w:val="24"/>
        </w:rPr>
        <w:t>неразмещение</w:t>
      </w:r>
      <w:proofErr w:type="spellEnd"/>
      <w:r w:rsidRPr="00681CB0">
        <w:rPr>
          <w:rFonts w:ascii="Times New Roman" w:eastAsia="HiddenHorzOCR" w:hAnsi="Times New Roman" w:cs="Times New Roman"/>
          <w:sz w:val="24"/>
          <w:szCs w:val="24"/>
        </w:rPr>
        <w:t xml:space="preserve"> электронных инструктивно-методических и научно-методических ресурсов, к которым предоставлен доступ в сети Интернет, информации о проведенных мероприятиях и т.д.), что является  барьером для повышения уровня информированности населения, развития конкуренции,  повышения эффективности и доступности образовательных услуг. </w:t>
      </w:r>
    </w:p>
    <w:p w:rsidR="002C303B" w:rsidRPr="00681CB0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Созданные практически во всех общеобразовательных организациях органы коллегиального управления функционируют формально.</w:t>
      </w:r>
    </w:p>
    <w:p w:rsidR="002C303B" w:rsidRPr="00681CB0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681CB0">
        <w:rPr>
          <w:rFonts w:ascii="Times New Roman" w:eastAsia="HiddenHorzOCR" w:hAnsi="Times New Roman" w:cs="Times New Roman"/>
          <w:sz w:val="24"/>
          <w:szCs w:val="24"/>
        </w:rPr>
        <w:t>ущественной проблемой остается недостаточная сбалансированность системы процедур и механизмов оценки качества образования и индивидуальных образовательных достижений, в том числе использование результатов единого государственного экзамена. Следствием этого является недостаток механизмов и инструментов, с помощью которых можно учесть влияние на результаты деятельности образовательных организаций и педагогов ряда существенных факторов, связанных с условиями их работы и обучающимися. Таким образом, о</w:t>
      </w:r>
      <w:r w:rsidRPr="00681CB0">
        <w:rPr>
          <w:rFonts w:ascii="Times New Roman" w:hAnsi="Times New Roman" w:cs="Times New Roman"/>
          <w:sz w:val="24"/>
          <w:szCs w:val="24"/>
        </w:rPr>
        <w:t>тсутствие учета условий работы образовательных учреждений не позволяет объективно оценивать их эффективность и распределять ресурсы поддержки.</w:t>
      </w:r>
    </w:p>
    <w:p w:rsidR="002C303B" w:rsidRPr="00681CB0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Значительные нововведения в отраслевой системе образования ожидаются по мере вступления в силу Закона об образовании в Российской Федерации. Для эффективной реализации мероприятий Программы потребуется совершенствовать существующую отраслевую муниципальную нормативную правовую базу, нормативную базу образовательных учреждений.</w:t>
      </w:r>
    </w:p>
    <w:p w:rsidR="002C303B" w:rsidRPr="00681CB0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Кроме названных, к числу проблем на управленческом уровне, решаемых в рамках настоящей подпрограммы, можно отнести и следующие:</w:t>
      </w:r>
    </w:p>
    <w:p w:rsidR="002C303B" w:rsidRPr="00681CB0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- снижение качества образования;</w:t>
      </w:r>
    </w:p>
    <w:p w:rsidR="002C303B" w:rsidRPr="00681CB0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- отсутствие налаженных связей между уровнями образования;</w:t>
      </w:r>
    </w:p>
    <w:p w:rsidR="002C303B" w:rsidRPr="00681CB0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- низкая экономическая эффективность системы образования;</w:t>
      </w:r>
    </w:p>
    <w:p w:rsidR="002C303B" w:rsidRPr="00681CB0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- недостатки в кадровом обеспечении системы управления образованием;</w:t>
      </w:r>
    </w:p>
    <w:p w:rsidR="002C303B" w:rsidRPr="00681CB0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- недостаточная прозрачность системы образования для общества.</w:t>
      </w:r>
    </w:p>
    <w:p w:rsidR="002C303B" w:rsidRPr="00681CB0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681CB0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CB0">
        <w:rPr>
          <w:rFonts w:ascii="Times New Roman" w:hAnsi="Times New Roman" w:cs="Times New Roman"/>
          <w:b/>
          <w:bCs/>
          <w:sz w:val="24"/>
          <w:szCs w:val="24"/>
        </w:rPr>
        <w:t xml:space="preserve">3.3. Приоритеты государственной политики в сфере реализации </w:t>
      </w:r>
    </w:p>
    <w:p w:rsidR="002C303B" w:rsidRPr="00681CB0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CB0">
        <w:rPr>
          <w:rFonts w:ascii="Times New Roman" w:hAnsi="Times New Roman" w:cs="Times New Roman"/>
          <w:b/>
          <w:bCs/>
          <w:sz w:val="24"/>
          <w:szCs w:val="24"/>
        </w:rPr>
        <w:t>муниципальной подпрограммы, цели и задачи и конечные результаты.</w:t>
      </w:r>
    </w:p>
    <w:p w:rsidR="002C303B" w:rsidRPr="00681CB0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303B" w:rsidRPr="00681CB0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Подпрограмма «Обеспечение реализации основных направлений государственной политики в сфере реализации муниципальной программы» муниципальной  программы «Развитие образования Тамбовского района на 2015 – 2021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CB0">
        <w:rPr>
          <w:rFonts w:ascii="Times New Roman" w:hAnsi="Times New Roman" w:cs="Times New Roman"/>
          <w:sz w:val="24"/>
          <w:szCs w:val="24"/>
        </w:rPr>
        <w:t>носит не технический, а обслуживающий характер. Она направлена на существенное повышение качества управления процессами развития такой сложной системы, какой является система образования, в том числе через совершенствование муниципальной системы оценки качества образования.</w:t>
      </w:r>
    </w:p>
    <w:p w:rsidR="002C303B" w:rsidRPr="00681CB0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В период отсутствия Программы организационное, аналитическое и информационное сопровождение реализуемых в сфере образования изменений осуществлялось по отдельным направлениям, которые</w:t>
      </w:r>
      <w:r w:rsidR="000833B0">
        <w:rPr>
          <w:rFonts w:ascii="Times New Roman" w:hAnsi="Times New Roman" w:cs="Times New Roman"/>
          <w:sz w:val="24"/>
          <w:szCs w:val="24"/>
        </w:rPr>
        <w:t xml:space="preserve"> </w:t>
      </w:r>
      <w:r w:rsidRPr="00681CB0">
        <w:rPr>
          <w:rFonts w:ascii="Times New Roman" w:hAnsi="Times New Roman" w:cs="Times New Roman"/>
          <w:sz w:val="24"/>
          <w:szCs w:val="24"/>
        </w:rPr>
        <w:t xml:space="preserve">реализовывались    как самостоятельные   задачи  и зачастую не соотносились с другими направлениями и задачами.  Результатом этого было  дублирование управленческих усилий,  увеличение количества мероприятий, показателей и отчетности по ним при отсутствии повышения эффективности мероприятий и мер. Отсутствие единого координационного механизма затрудняет комплексный анализ ситуации в отрасли, мешает вырабатывать общие эффективные подходы к решению проблем отрасли. </w:t>
      </w:r>
    </w:p>
    <w:p w:rsidR="002C303B" w:rsidRPr="00681CB0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 xml:space="preserve">В последние годы в сфере образования реализуется большое количество различных мер, направленных на развитие образования. Для контроля  их реализации на территории субъектов Российской Федерации Министерством образования и науки Российской Федерации созданы отдельные механизмы мониторинга происходящих процессов (например, мониторинг, созданный в рамках реализации комплексных проектов модернизации образования на сайте </w:t>
      </w:r>
      <w:hyperlink r:id="rId27" w:history="1">
        <w:r w:rsidRPr="00681CB0">
          <w:rPr>
            <w:rStyle w:val="a7"/>
            <w:rFonts w:ascii="Times New Roman" w:hAnsi="Times New Roman" w:cs="Times New Roman"/>
            <w:sz w:val="24"/>
            <w:szCs w:val="24"/>
          </w:rPr>
          <w:t>http://kpmo.ru</w:t>
        </w:r>
      </w:hyperlink>
      <w:r w:rsidRPr="00681C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C303B" w:rsidRPr="00681CB0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 xml:space="preserve">Вместе с тем единой системы мониторинга процессов модернизации образования пока не создано. На уровне Амурской области, Тамбовского района информация о реализуемых мерах, результатах и проблемах представляется общественности в различных средствах массовой информации также разрозненно. Это порождает множество искажений. </w:t>
      </w:r>
    </w:p>
    <w:p w:rsidR="002C303B" w:rsidRPr="00681CB0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Включение в данную подпрограмму мер по нормативному правовому обеспечению Программы связано с тем, что ряд нормативных актов распространяется на разные уровни образования, порой они также направлены на решение комплексных задач. Это не позволяет определить указанные меры в одну из заявленных выше подпрограмм.</w:t>
      </w:r>
    </w:p>
    <w:p w:rsidR="002C303B" w:rsidRPr="00681CB0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Отделом образования, подведомственными учреждениями ведется работа по развитию информационно-технологической инфраструктуры в сфере образования (сайты, порталы), на которых размещается специализированная информация по образованию. В последние годы произошло существенное расширение и качественное обновление информационно-технологической инфраструктуры в сфере образования. Она нуждается в поддержке, технологическом и методическом обновлении.</w:t>
      </w:r>
    </w:p>
    <w:p w:rsidR="002C303B" w:rsidRPr="00681CB0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CB0">
        <w:rPr>
          <w:rFonts w:ascii="Times New Roman" w:hAnsi="Times New Roman" w:cs="Times New Roman"/>
          <w:sz w:val="24"/>
          <w:szCs w:val="24"/>
        </w:rPr>
        <w:lastRenderedPageBreak/>
        <w:t>Изложенное</w:t>
      </w:r>
      <w:proofErr w:type="gramEnd"/>
      <w:r w:rsidRPr="00681CB0">
        <w:rPr>
          <w:rFonts w:ascii="Times New Roman" w:hAnsi="Times New Roman" w:cs="Times New Roman"/>
          <w:sz w:val="24"/>
          <w:szCs w:val="24"/>
        </w:rPr>
        <w:t xml:space="preserve"> выше позволяет  определить приоритеты муниципальной политики в сфере реализации подпрограммы, которыми являются:</w:t>
      </w:r>
    </w:p>
    <w:p w:rsidR="002C303B" w:rsidRPr="00681CB0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создание системы управления реализацией Программы, обеспечивающей эффективное использование общественных ресурсов;</w:t>
      </w:r>
    </w:p>
    <w:p w:rsidR="002C303B" w:rsidRPr="00681CB0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обеспечение вовлечения профессиональных групп и широкой общественности в поддержку идей и реализацию мероприятий Программы;</w:t>
      </w:r>
    </w:p>
    <w:p w:rsidR="002C303B" w:rsidRPr="00681CB0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достижение принципиальных изменений в муниципальной системе оценки качества образования.</w:t>
      </w:r>
    </w:p>
    <w:p w:rsidR="002C303B" w:rsidRPr="00681CB0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CB0">
        <w:rPr>
          <w:rFonts w:ascii="Times New Roman" w:hAnsi="Times New Roman" w:cs="Times New Roman"/>
          <w:sz w:val="24"/>
          <w:szCs w:val="24"/>
        </w:rPr>
        <w:t>Целью подпрограммы является обеспечение организационно-экономических, информационных и научно-методических условий развития системы образования</w:t>
      </w:r>
      <w:r w:rsidR="000833B0">
        <w:rPr>
          <w:rFonts w:ascii="Times New Roman" w:hAnsi="Times New Roman" w:cs="Times New Roman"/>
          <w:sz w:val="24"/>
          <w:szCs w:val="24"/>
        </w:rPr>
        <w:t xml:space="preserve"> </w:t>
      </w:r>
      <w:r w:rsidRPr="00681CB0">
        <w:rPr>
          <w:rFonts w:ascii="Times New Roman" w:hAnsi="Times New Roman" w:cs="Times New Roman"/>
          <w:sz w:val="24"/>
          <w:szCs w:val="24"/>
        </w:rPr>
        <w:t>Тамбовского района.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разработка нормативных правовых, научно-методических и иных документов, направленных на эффективное решение задач Программы;</w:t>
      </w:r>
    </w:p>
    <w:p w:rsidR="002C303B" w:rsidRPr="0080097B" w:rsidRDefault="002C303B" w:rsidP="002C303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мониторинг хода реализации и информационное сопровождение Программы;</w:t>
      </w:r>
    </w:p>
    <w:p w:rsidR="002C303B" w:rsidRPr="0080097B" w:rsidRDefault="002C303B" w:rsidP="002C303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продвижение основных идей развития образования для получения поддержки широкой общественности;</w:t>
      </w:r>
    </w:p>
    <w:p w:rsidR="002C303B" w:rsidRPr="0080097B" w:rsidRDefault="002C303B" w:rsidP="002C303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совершенствование муниципальной системы оценки качества образования.</w:t>
      </w:r>
    </w:p>
    <w:p w:rsidR="002C303B" w:rsidRPr="0080097B" w:rsidRDefault="002C303B" w:rsidP="002C303B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развитие информационно-технологической инфраструктуры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Результаты реализации подпрограммы: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1.    Удельный вес числа электронных инструктивно-методических и научно-методических ресурсов, разработанных в рамках Программы, к которым предоставлен доступ в сети Интернет, в общем числе электронных инструктивно-методических и научно-методических ресурсов, разработанных в </w:t>
      </w:r>
      <w:r w:rsidR="00E50CB3">
        <w:rPr>
          <w:rFonts w:ascii="Times New Roman" w:hAnsi="Times New Roman" w:cs="Times New Roman"/>
          <w:sz w:val="24"/>
          <w:szCs w:val="24"/>
        </w:rPr>
        <w:t xml:space="preserve">рамках Программы, достигнет 60 </w:t>
      </w:r>
      <w:r w:rsidRPr="0080097B">
        <w:rPr>
          <w:rFonts w:ascii="Times New Roman" w:hAnsi="Times New Roman" w:cs="Times New Roman"/>
          <w:sz w:val="24"/>
          <w:szCs w:val="24"/>
        </w:rPr>
        <w:t>%.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2.   Будет  проведено не менее 7 мероприятий муниципального уровня по распространению результатов Программы.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3.   Уровень информированности населения о реализации мероприятий по развитию системы образования района в рамках Программы достигнет 20,5%.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4.   Не менее чем на 3 уровнях образования будут реализованы механизмы внешней оценки качества образования.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5.   Удельный вес числа образовательных учреждений, в которых созданы органы коллегиального управления с участием общественности (родители, работодатели), в общем числе образовательных</w:t>
      </w:r>
      <w:r w:rsidR="00E50CB3">
        <w:rPr>
          <w:rFonts w:ascii="Times New Roman" w:hAnsi="Times New Roman" w:cs="Times New Roman"/>
          <w:sz w:val="24"/>
          <w:szCs w:val="24"/>
        </w:rPr>
        <w:t xml:space="preserve"> учреждений района составит 90 </w:t>
      </w:r>
      <w:r w:rsidRPr="0080097B">
        <w:rPr>
          <w:rFonts w:ascii="Times New Roman" w:hAnsi="Times New Roman" w:cs="Times New Roman"/>
          <w:sz w:val="24"/>
          <w:szCs w:val="24"/>
        </w:rPr>
        <w:t>%.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6.  Удельный вес числа образовательных учреждений, обеспечивающих предоставление нормативно закрепленного перечня сведений о своей деятельности на официальных сайтах, в общем числе образова</w:t>
      </w:r>
      <w:r w:rsidR="00E50CB3">
        <w:rPr>
          <w:rFonts w:ascii="Times New Roman" w:hAnsi="Times New Roman" w:cs="Times New Roman"/>
          <w:sz w:val="24"/>
          <w:szCs w:val="24"/>
        </w:rPr>
        <w:t>тельных учреждений составит 85</w:t>
      </w:r>
      <w:r w:rsidRPr="0080097B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 xml:space="preserve">3.4. Описание системы основных мероприятий 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подпрограмму  включены 3</w:t>
      </w:r>
      <w:r w:rsidRPr="0080097B">
        <w:rPr>
          <w:rFonts w:ascii="Times New Roman" w:hAnsi="Times New Roman" w:cs="Times New Roman"/>
          <w:sz w:val="24"/>
          <w:szCs w:val="24"/>
        </w:rPr>
        <w:t xml:space="preserve"> основных мероприятия, направленные на решение указанных в ней проблем и приоритетных задач.</w:t>
      </w:r>
      <w:proofErr w:type="gramEnd"/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3.4.1.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Основное мероприятие «Расходы на обеспечение функций исполнительного органа муниципалитета» направлено на  финансовое, организационно-аналитическое, информационное сопровождение  реализации Программы  в рамках выполнения  отделом образования Администрации Тамбовского района возложенных на него полномочий, а также решения следующих задач: 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разработка нормативных правовых, научно-методических и иных документов, направленных на эффективное решение задач государственной программы;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мониторинг хода реализации и информационное сопровождение государственной программы;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продвижение основных идей развития образования для получения поддержки широкой общественности;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lastRenderedPageBreak/>
        <w:t xml:space="preserve">          совершенствование муниципальной системы оценки качества образования.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Реализация основного мероприятия направлена на достижение следующих целевых показателей настоящей подпрограммы: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количество проведенных мероприятий муниципального уровня по распространению результатов государственной программы;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уровень информированности населения о реализации мероприятий по развитию сферы образования в рамках муниципальной программы (по данным опроса).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основного мероприятия будут обеспечены: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ежегодное проведение пяти мероприятий муниципального уровня по распространению результатов муниципальной  программы;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 разработка и принятие нормативных правовых актов, обеспечивающих реализацию муниципальной  программы;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своевременная подготовка методических рекомендаций, необходимых для реализации мероприятий муниципальной программы;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публикация в районной периодике аналитических материалов о ходе и результатах реализации муниципальной программы;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высокий уровень открытости информации о результатах развития муниципальной системы образования;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общественная поддержка идей муниципальной программы.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3.4.2.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Основное мероприятие  «Расходы на обеспечение деятельности (оказание услуг) муниципального казенного учреждения «Центр по обслуживанию учреждений образования» (далее МКУ ЦОУО)    предусматривает финансовое обеспечение деятельности, выполняемой МКУ ЦОУО по комплексному материально-техническому обеспечению и бухгалтерскому обслуживанию учреждений, подведомственных отделу образования администрации Тамбовского района, </w:t>
      </w:r>
      <w:proofErr w:type="gramStart"/>
      <w:r w:rsidRPr="0080097B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80097B">
        <w:rPr>
          <w:rFonts w:ascii="Times New Roman" w:hAnsi="Times New Roman" w:cs="Times New Roman"/>
          <w:sz w:val="24"/>
          <w:szCs w:val="24"/>
        </w:rPr>
        <w:t xml:space="preserve">  в том числе развитие и надежное функционирование информационно-технологической инфраструктуры муниципального органа,  обеспечение доступа к электронным учебно-методическим ресурсам.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Основное мероприятие направлено на решение следующей задачи: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развитие информационно-технологической инфраструктуры.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Реализация основного мероприятия направлена на достижение следующего показателя настоящей подпрограммы: "Удельный вес числа электронных инструктивно-методических и методических ресурсов, разработанных в рамках муниципальной программы, к которым предоставлен доступ в сети Интернет, в общем числе электронных инструктивно-методических и научно-методических ресурсов, разработанных в рамках муниципальной программы".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 Результаты реализации данного основного мероприятия: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доля согласованных в установленные сроки смет на проведение ремонтно-строительных работ к общему числу смет, требующих согласования, составит 100%;</w:t>
      </w:r>
    </w:p>
    <w:p w:rsidR="002C303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         гарантируется наличие постоянного доступа общественности к информации о сфере образования и заинтересованных лиц (обучающихся, студентов, иных граждан) - к образовательным ресурсам сети Интернет.</w:t>
      </w:r>
    </w:p>
    <w:p w:rsidR="002C303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Основное мероприятие 3.4.3</w:t>
      </w:r>
      <w:r w:rsidRPr="008009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303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2C303B" w:rsidRPr="00AF7D7C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AF7D7C">
        <w:rPr>
          <w:rFonts w:ascii="Times New Roman" w:hAnsi="Times New Roman" w:cs="Times New Roman"/>
          <w:bCs/>
          <w:sz w:val="24"/>
          <w:szCs w:val="24"/>
        </w:rPr>
        <w:t>Основное мероприятие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D7C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Подготовка и проведение районных олимпиад, конкурсов, спартакиад и прочих мероприятий» направлено на обеспечение реализации плана проведения спортивно-массовых и прочих мероприятий. Целью реализации данного мероприятия является создание условий для проведения спортивно-массовых мероприятий среди учащейся молодежи, увеличение доли учащихся, участвующих в спортивно-массовых мероприятиях, а также на пропаганду здорового образа жизни среди учащейся молодежи и повышение престижа профессии педагог.</w:t>
      </w:r>
    </w:p>
    <w:p w:rsidR="002C303B" w:rsidRPr="0080097B" w:rsidRDefault="002C303B" w:rsidP="002C303B">
      <w:pPr>
        <w:tabs>
          <w:tab w:val="left" w:pos="3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>3.5. Ресурсное обеспечение подпрограммы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Финансирование на реализацию основного мероприятия 3.4.1. «Расходы на обеспечение </w:t>
      </w:r>
      <w:r w:rsidRPr="0080097B">
        <w:rPr>
          <w:rFonts w:ascii="Times New Roman" w:hAnsi="Times New Roman" w:cs="Times New Roman"/>
          <w:sz w:val="24"/>
          <w:szCs w:val="24"/>
        </w:rPr>
        <w:lastRenderedPageBreak/>
        <w:t xml:space="preserve">функций исполнительного органа муниципалитета» осуществляется из средств муниципального бюджета и  направляется, главным образом, на содержание аппарата отдела образования администрации Тамбовского района, поддержку развития нормативной правовой базы в сфере образования, а также организацию мониторинга реализации Программы и ее информационного сопровождения. 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Организация научно-методической и научно-исследовательской работы по вопросам развития образования района может быть передана на аутсорсинг, проводиться на конкурсной основе.  </w:t>
      </w:r>
    </w:p>
    <w:p w:rsidR="002C303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Средства на реализацию основного  мероприятия  3.4.2.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7B">
        <w:rPr>
          <w:rFonts w:ascii="Times New Roman" w:hAnsi="Times New Roman" w:cs="Times New Roman"/>
          <w:sz w:val="24"/>
          <w:szCs w:val="24"/>
        </w:rPr>
        <w:t>«Расходы на обеспечение деятельности (оказание услуг) муниципального казенного учреждения «Центр по обслуживанию учреждений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7B">
        <w:rPr>
          <w:rFonts w:ascii="Times New Roman" w:hAnsi="Times New Roman" w:cs="Times New Roman"/>
          <w:sz w:val="24"/>
          <w:szCs w:val="24"/>
        </w:rPr>
        <w:t>направляются из муниципального бюджета на реализацию  муниципального задания подведомственной организации.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Средства на реализац</w:t>
      </w:r>
      <w:r>
        <w:rPr>
          <w:rFonts w:ascii="Times New Roman" w:hAnsi="Times New Roman" w:cs="Times New Roman"/>
          <w:sz w:val="24"/>
          <w:szCs w:val="24"/>
        </w:rPr>
        <w:t>ию основного  мероприятия  3.4.3</w:t>
      </w:r>
      <w:r w:rsidRPr="00800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Подготовка и проведение районных олимпиад, конкурсов, спартакиад и прочих мероприятий</w:t>
      </w:r>
      <w:r w:rsidRPr="008009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97B">
        <w:rPr>
          <w:rFonts w:ascii="Times New Roman" w:hAnsi="Times New Roman" w:cs="Times New Roman"/>
          <w:sz w:val="24"/>
          <w:szCs w:val="24"/>
        </w:rPr>
        <w:t>направл</w:t>
      </w:r>
      <w:r>
        <w:rPr>
          <w:rFonts w:ascii="Times New Roman" w:hAnsi="Times New Roman" w:cs="Times New Roman"/>
          <w:sz w:val="24"/>
          <w:szCs w:val="24"/>
        </w:rPr>
        <w:t>яются из муниципального бюджета</w:t>
      </w:r>
      <w:r w:rsidRPr="0080097B">
        <w:rPr>
          <w:rFonts w:ascii="Times New Roman" w:hAnsi="Times New Roman" w:cs="Times New Roman"/>
          <w:sz w:val="24"/>
          <w:szCs w:val="24"/>
        </w:rPr>
        <w:t>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Начиная с 2015 года,  в рамках бюджетного процесса финансовое обеспечение мероприятий будет уточняться.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При подготовке обосновывающих материалов ответственный исполнитель Программы будет исходить из принципа соответствия объемов финансового обеспечения Программы определенным для Программы «потолкам».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Информация об объемах финансового обеспечения подпрограммы  представлена в составе приложений № 2 и № 3 к Программе.</w:t>
      </w:r>
    </w:p>
    <w:p w:rsidR="002C303B" w:rsidRPr="0080097B" w:rsidRDefault="002C303B" w:rsidP="002C3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 xml:space="preserve">3.6. Планируемые показатели эффективности реализации </w:t>
      </w:r>
    </w:p>
    <w:p w:rsidR="002C303B" w:rsidRPr="0080097B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>и непосредственные результаты подпрограммы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 xml:space="preserve">В рамках подпрограммы  исполнители мероприятий будут обеспечивать </w:t>
      </w:r>
      <w:proofErr w:type="gramStart"/>
      <w:r w:rsidRPr="0080097B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Pr="0080097B">
        <w:rPr>
          <w:rFonts w:ascii="Times New Roman" w:hAnsi="Times New Roman" w:cs="Times New Roman"/>
          <w:sz w:val="24"/>
          <w:szCs w:val="24"/>
        </w:rPr>
        <w:t xml:space="preserve"> и предоставлять ответственному исполнителю Программы информацию о значениях следующих  целевых показателей:</w:t>
      </w: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C2">
        <w:rPr>
          <w:rFonts w:ascii="Times New Roman" w:hAnsi="Times New Roman" w:cs="Times New Roman"/>
          <w:b/>
          <w:sz w:val="24"/>
          <w:szCs w:val="24"/>
        </w:rPr>
        <w:t>Показатель 3.1</w:t>
      </w:r>
      <w:r w:rsidRPr="0080097B">
        <w:rPr>
          <w:rFonts w:ascii="Times New Roman" w:hAnsi="Times New Roman" w:cs="Times New Roman"/>
          <w:sz w:val="24"/>
          <w:szCs w:val="24"/>
        </w:rPr>
        <w:t>. «Удельный вес числа электронных инструктивно-методических и научно-методических ресурсов, разработанных в рамках Программы, к которым предоставлен доступ в сети Интернет, в общем числе электронных инструктивно-методических и научно-методических ресурсов, разработанных в рамках Программы» (В</w:t>
      </w:r>
      <w:r w:rsidRPr="0080097B">
        <w:rPr>
          <w:rFonts w:ascii="Times New Roman" w:hAnsi="Times New Roman" w:cs="Times New Roman"/>
          <w:sz w:val="24"/>
          <w:szCs w:val="24"/>
          <w:vertAlign w:val="subscript"/>
        </w:rPr>
        <w:t>ин</w:t>
      </w:r>
      <w:r w:rsidRPr="0080097B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4402C2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02C2"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4402C2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ин</w:t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81CB0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0097B">
        <w:rPr>
          <w:rFonts w:ascii="Times New Roman" w:hAnsi="Times New Roman" w:cs="Times New Roman"/>
          <w:sz w:val="24"/>
          <w:szCs w:val="24"/>
        </w:rPr>
        <w:t>В</w:t>
      </w:r>
      <w:r w:rsidRPr="0080097B">
        <w:rPr>
          <w:rFonts w:ascii="Times New Roman" w:hAnsi="Times New Roman" w:cs="Times New Roman"/>
          <w:sz w:val="24"/>
          <w:szCs w:val="24"/>
          <w:vertAlign w:val="subscript"/>
        </w:rPr>
        <w:t>ин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proofErr w:type="spellStart"/>
      <w:r w:rsidRPr="0080097B">
        <w:rPr>
          <w:rFonts w:ascii="Times New Roman" w:hAnsi="Times New Roman" w:cs="Times New Roman"/>
          <w:sz w:val="24"/>
          <w:szCs w:val="24"/>
        </w:rPr>
        <w:t>Ч</w:t>
      </w:r>
      <w:r w:rsidRPr="0080097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Ч</w:t>
      </w:r>
      <w:r w:rsidRPr="0080097B">
        <w:rPr>
          <w:rFonts w:ascii="Times New Roman" w:hAnsi="Times New Roman" w:cs="Times New Roman"/>
          <w:sz w:val="24"/>
          <w:szCs w:val="24"/>
          <w:vertAlign w:val="subscript"/>
        </w:rPr>
        <w:t>ин</w:t>
      </w:r>
      <w:r w:rsidRPr="0080097B">
        <w:rPr>
          <w:rFonts w:ascii="Times New Roman" w:hAnsi="Times New Roman" w:cs="Times New Roman"/>
          <w:sz w:val="24"/>
          <w:szCs w:val="24"/>
        </w:rPr>
        <w:t xml:space="preserve"> – число электронных инструктивно-методических и научно-методических ресурсов, разработанных в рамках Программы, к которым предоставлен доступ в сети Интернет;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97B">
        <w:rPr>
          <w:rFonts w:ascii="Times New Roman" w:hAnsi="Times New Roman" w:cs="Times New Roman"/>
          <w:sz w:val="24"/>
          <w:szCs w:val="24"/>
        </w:rPr>
        <w:t>Ч</w:t>
      </w:r>
      <w:r w:rsidRPr="0080097B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80097B">
        <w:rPr>
          <w:rFonts w:ascii="Times New Roman" w:hAnsi="Times New Roman" w:cs="Times New Roman"/>
          <w:sz w:val="24"/>
          <w:szCs w:val="24"/>
        </w:rPr>
        <w:t xml:space="preserve"> – число электронных инструктивно-методических и научно-методических ресурсов, разработанных в рамках Программы;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C2">
        <w:rPr>
          <w:rFonts w:ascii="Times New Roman" w:hAnsi="Times New Roman" w:cs="Times New Roman"/>
          <w:b/>
          <w:sz w:val="24"/>
          <w:szCs w:val="24"/>
        </w:rPr>
        <w:t>показатель 3.2</w:t>
      </w:r>
      <w:r w:rsidRPr="0080097B">
        <w:rPr>
          <w:rFonts w:ascii="Times New Roman" w:hAnsi="Times New Roman" w:cs="Times New Roman"/>
          <w:sz w:val="24"/>
          <w:szCs w:val="24"/>
        </w:rPr>
        <w:t xml:space="preserve">. «Количество проведенных мероприятий муниципального уровня по распространению результатов Программы»  (значение показателя является накопительным и предполагает доведение числа проводимых по этому направлению </w:t>
      </w:r>
      <w:proofErr w:type="gramStart"/>
      <w:r w:rsidRPr="0080097B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80097B">
        <w:rPr>
          <w:rFonts w:ascii="Times New Roman" w:hAnsi="Times New Roman" w:cs="Times New Roman"/>
          <w:sz w:val="24"/>
          <w:szCs w:val="24"/>
        </w:rPr>
        <w:t xml:space="preserve"> но не менее 1 мероприятия в год); 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2C2">
        <w:rPr>
          <w:rFonts w:ascii="Times New Roman" w:hAnsi="Times New Roman" w:cs="Times New Roman"/>
          <w:b/>
          <w:sz w:val="24"/>
          <w:szCs w:val="24"/>
        </w:rPr>
        <w:t>показатель 3.3</w:t>
      </w:r>
      <w:r w:rsidRPr="0080097B">
        <w:rPr>
          <w:rFonts w:ascii="Times New Roman" w:hAnsi="Times New Roman" w:cs="Times New Roman"/>
          <w:sz w:val="24"/>
          <w:szCs w:val="24"/>
        </w:rPr>
        <w:t>. «Уровень информированности населения о реализации мероприятий по развитию сферы образования в рамках Программы» (</w:t>
      </w:r>
      <w:proofErr w:type="spellStart"/>
      <w:r w:rsidRPr="0080097B">
        <w:rPr>
          <w:rFonts w:ascii="Times New Roman" w:hAnsi="Times New Roman" w:cs="Times New Roman"/>
          <w:sz w:val="24"/>
          <w:szCs w:val="24"/>
        </w:rPr>
        <w:t>У</w:t>
      </w:r>
      <w:r w:rsidRPr="0080097B">
        <w:rPr>
          <w:rFonts w:ascii="Times New Roman" w:hAnsi="Times New Roman" w:cs="Times New Roman"/>
          <w:sz w:val="24"/>
          <w:szCs w:val="24"/>
          <w:vertAlign w:val="subscript"/>
        </w:rPr>
        <w:t>ин</w:t>
      </w:r>
      <w:proofErr w:type="spellEnd"/>
      <w:r w:rsidRPr="0080097B">
        <w:rPr>
          <w:rFonts w:ascii="Times New Roman" w:hAnsi="Times New Roman" w:cs="Times New Roman"/>
          <w:sz w:val="24"/>
          <w:szCs w:val="24"/>
        </w:rPr>
        <w:t>), рассчитывается по формуле: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4402C2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402C2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4402C2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81CB0">
        <w:rPr>
          <w:rFonts w:ascii="Times New Roman" w:hAnsi="Times New Roman" w:cs="Times New Roman"/>
          <w:sz w:val="24"/>
          <w:szCs w:val="24"/>
        </w:rPr>
        <w:t xml:space="preserve"> 100%, где</w:t>
      </w:r>
    </w:p>
    <w:p w:rsidR="002C303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80097B">
        <w:rPr>
          <w:rFonts w:ascii="Times New Roman" w:hAnsi="Times New Roman" w:cs="Times New Roman"/>
          <w:sz w:val="24"/>
          <w:szCs w:val="24"/>
        </w:rPr>
        <w:t>У</w:t>
      </w:r>
      <w:r w:rsidRPr="0080097B">
        <w:rPr>
          <w:rFonts w:ascii="Times New Roman" w:hAnsi="Times New Roman" w:cs="Times New Roman"/>
          <w:sz w:val="24"/>
          <w:szCs w:val="24"/>
          <w:vertAlign w:val="subscript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=    </w:t>
      </w:r>
      <w:r w:rsidRPr="0080097B">
        <w:rPr>
          <w:rFonts w:ascii="Times New Roman" w:hAnsi="Times New Roman" w:cs="Times New Roman"/>
          <w:sz w:val="24"/>
          <w:szCs w:val="24"/>
        </w:rPr>
        <w:t>К</w:t>
      </w:r>
      <w:r w:rsidRPr="0080097B">
        <w:rPr>
          <w:rFonts w:ascii="Times New Roman" w:hAnsi="Times New Roman" w:cs="Times New Roman"/>
          <w:sz w:val="24"/>
          <w:szCs w:val="24"/>
          <w:vertAlign w:val="subscript"/>
        </w:rPr>
        <w:t>оп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97B">
        <w:rPr>
          <w:rFonts w:ascii="Times New Roman" w:hAnsi="Times New Roman" w:cs="Times New Roman"/>
          <w:sz w:val="24"/>
          <w:szCs w:val="24"/>
        </w:rPr>
        <w:t>К</w:t>
      </w:r>
      <w:r w:rsidRPr="0080097B">
        <w:rPr>
          <w:rFonts w:ascii="Times New Roman" w:hAnsi="Times New Roman" w:cs="Times New Roman"/>
          <w:sz w:val="24"/>
          <w:szCs w:val="24"/>
          <w:vertAlign w:val="subscript"/>
        </w:rPr>
        <w:t>ин</w:t>
      </w:r>
      <w:proofErr w:type="spellEnd"/>
      <w:r w:rsidRPr="0080097B">
        <w:rPr>
          <w:rFonts w:ascii="Times New Roman" w:hAnsi="Times New Roman" w:cs="Times New Roman"/>
          <w:sz w:val="24"/>
          <w:szCs w:val="24"/>
        </w:rPr>
        <w:t xml:space="preserve"> – количество информированных людей о реализации мероприятий по развитию сферы образования в рамках Программы;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97B">
        <w:rPr>
          <w:rFonts w:ascii="Times New Roman" w:hAnsi="Times New Roman" w:cs="Times New Roman"/>
          <w:sz w:val="24"/>
          <w:szCs w:val="24"/>
        </w:rPr>
        <w:t>К</w:t>
      </w:r>
      <w:r w:rsidRPr="0080097B">
        <w:rPr>
          <w:rFonts w:ascii="Times New Roman" w:hAnsi="Times New Roman" w:cs="Times New Roman"/>
          <w:sz w:val="24"/>
          <w:szCs w:val="24"/>
          <w:vertAlign w:val="subscript"/>
        </w:rPr>
        <w:t xml:space="preserve">оп </w:t>
      </w:r>
      <w:r w:rsidRPr="0080097B">
        <w:rPr>
          <w:rFonts w:ascii="Times New Roman" w:hAnsi="Times New Roman" w:cs="Times New Roman"/>
          <w:sz w:val="24"/>
          <w:szCs w:val="24"/>
        </w:rPr>
        <w:t>– количество опрошенных людей;</w:t>
      </w:r>
    </w:p>
    <w:p w:rsidR="002C303B" w:rsidRPr="0080097B" w:rsidRDefault="002C303B" w:rsidP="002C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402C2">
        <w:rPr>
          <w:rFonts w:ascii="Times New Roman" w:hAnsi="Times New Roman" w:cs="Times New Roman"/>
          <w:b/>
          <w:sz w:val="24"/>
          <w:szCs w:val="24"/>
        </w:rPr>
        <w:lastRenderedPageBreak/>
        <w:t>показатель 3.4</w:t>
      </w:r>
      <w:r w:rsidRPr="0080097B">
        <w:rPr>
          <w:rFonts w:ascii="Times New Roman" w:hAnsi="Times New Roman" w:cs="Times New Roman"/>
          <w:sz w:val="24"/>
          <w:szCs w:val="24"/>
        </w:rPr>
        <w:t>. «</w:t>
      </w:r>
      <w:r w:rsidRPr="0080097B">
        <w:rPr>
          <w:rFonts w:ascii="Times New Roman" w:eastAsia="HiddenHorzOCR" w:hAnsi="Times New Roman" w:cs="Times New Roman"/>
          <w:sz w:val="24"/>
          <w:szCs w:val="24"/>
        </w:rPr>
        <w:t xml:space="preserve">Число уровней образования, на которых реализуются механизмы внешней оценки качества образования»; 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2C303B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402C2">
        <w:rPr>
          <w:rFonts w:ascii="Times New Roman" w:eastAsia="HiddenHorzOCR" w:hAnsi="Times New Roman" w:cs="Times New Roman"/>
          <w:b/>
          <w:sz w:val="24"/>
          <w:szCs w:val="24"/>
        </w:rPr>
        <w:t>показатель 3.5</w:t>
      </w:r>
      <w:r w:rsidRPr="0080097B">
        <w:rPr>
          <w:rFonts w:ascii="Times New Roman" w:eastAsia="HiddenHorzOCR" w:hAnsi="Times New Roman" w:cs="Times New Roman"/>
          <w:sz w:val="24"/>
          <w:szCs w:val="24"/>
        </w:rPr>
        <w:t>. «Удельный вес числа образовательных организаций, в которых созданы органы коллегиального управления с участием общественности» (родители, работодатели), в общем числе образовательных организаций (</w:t>
      </w:r>
      <w:proofErr w:type="spellStart"/>
      <w:r w:rsidRPr="0080097B">
        <w:rPr>
          <w:rFonts w:ascii="Times New Roman" w:eastAsia="HiddenHorzOCR" w:hAnsi="Times New Roman" w:cs="Times New Roman"/>
          <w:sz w:val="24"/>
          <w:szCs w:val="24"/>
        </w:rPr>
        <w:t>В</w:t>
      </w:r>
      <w:r w:rsidRPr="0080097B">
        <w:rPr>
          <w:rFonts w:ascii="Times New Roman" w:eastAsia="HiddenHorzOCR" w:hAnsi="Times New Roman" w:cs="Times New Roman"/>
          <w:sz w:val="24"/>
          <w:szCs w:val="24"/>
          <w:vertAlign w:val="subscript"/>
        </w:rPr>
        <w:t>ку</w:t>
      </w:r>
      <w:proofErr w:type="spellEnd"/>
      <w:r w:rsidRPr="0080097B">
        <w:rPr>
          <w:rFonts w:ascii="Times New Roman" w:eastAsia="HiddenHorzOCR" w:hAnsi="Times New Roman" w:cs="Times New Roman"/>
          <w:sz w:val="24"/>
          <w:szCs w:val="24"/>
        </w:rPr>
        <w:t xml:space="preserve">), рассчитывается по формуле: </w:t>
      </w:r>
    </w:p>
    <w:p w:rsidR="002C303B" w:rsidRPr="0080097B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2C303B" w:rsidRPr="004402C2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           </w:t>
      </w:r>
      <w:proofErr w:type="spellStart"/>
      <w:r w:rsidRPr="004402C2">
        <w:rPr>
          <w:rFonts w:ascii="Times New Roman" w:eastAsia="HiddenHorzOCR" w:hAnsi="Times New Roman" w:cs="Times New Roman"/>
          <w:sz w:val="24"/>
          <w:szCs w:val="24"/>
          <w:u w:val="single"/>
        </w:rPr>
        <w:t>Ч</w:t>
      </w:r>
      <w:r w:rsidRPr="004402C2">
        <w:rPr>
          <w:rFonts w:ascii="Times New Roman" w:eastAsia="HiddenHorzOCR" w:hAnsi="Times New Roman" w:cs="Times New Roman"/>
          <w:sz w:val="24"/>
          <w:szCs w:val="24"/>
          <w:u w:val="single"/>
          <w:vertAlign w:val="subscript"/>
        </w:rPr>
        <w:t>ку</w:t>
      </w:r>
      <w:proofErr w:type="spellEnd"/>
      <w:r>
        <w:rPr>
          <w:rFonts w:ascii="Times New Roman" w:eastAsia="HiddenHorzOCR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  <w:lang w:val="en-US"/>
        </w:rPr>
        <w:t>x</w:t>
      </w:r>
      <w:r w:rsidRPr="00681CB0">
        <w:rPr>
          <w:rFonts w:ascii="Times New Roman" w:eastAsia="HiddenHorzOCR" w:hAnsi="Times New Roman" w:cs="Times New Roman"/>
          <w:sz w:val="24"/>
          <w:szCs w:val="24"/>
        </w:rPr>
        <w:t xml:space="preserve"> 10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0%, где </w:t>
      </w:r>
    </w:p>
    <w:p w:rsidR="002C303B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  <w:vertAlign w:val="subscript"/>
        </w:rPr>
      </w:pPr>
      <w:proofErr w:type="spellStart"/>
      <w:r w:rsidRPr="0080097B">
        <w:rPr>
          <w:rFonts w:ascii="Times New Roman" w:eastAsia="HiddenHorzOCR" w:hAnsi="Times New Roman" w:cs="Times New Roman"/>
          <w:sz w:val="24"/>
          <w:szCs w:val="24"/>
        </w:rPr>
        <w:t>В</w:t>
      </w:r>
      <w:r w:rsidRPr="0080097B">
        <w:rPr>
          <w:rFonts w:ascii="Times New Roman" w:eastAsia="HiddenHorzOCR" w:hAnsi="Times New Roman" w:cs="Times New Roman"/>
          <w:sz w:val="24"/>
          <w:szCs w:val="24"/>
          <w:vertAlign w:val="subscript"/>
        </w:rPr>
        <w:t>ку</w:t>
      </w:r>
      <w:proofErr w:type="spellEnd"/>
      <w:r>
        <w:rPr>
          <w:rFonts w:ascii="Times New Roman" w:eastAsia="HiddenHorzOCR" w:hAnsi="Times New Roman" w:cs="Times New Roman"/>
          <w:sz w:val="24"/>
          <w:szCs w:val="24"/>
          <w:vertAlign w:val="subscript"/>
        </w:rPr>
        <w:t xml:space="preserve"> =     </w:t>
      </w:r>
      <w:proofErr w:type="spellStart"/>
      <w:r w:rsidRPr="0080097B">
        <w:rPr>
          <w:rFonts w:ascii="Times New Roman" w:eastAsia="HiddenHorzOCR" w:hAnsi="Times New Roman" w:cs="Times New Roman"/>
          <w:sz w:val="24"/>
          <w:szCs w:val="24"/>
        </w:rPr>
        <w:t>Ч</w:t>
      </w:r>
      <w:r w:rsidRPr="0080097B">
        <w:rPr>
          <w:rFonts w:ascii="Times New Roman" w:eastAsia="HiddenHorzOCR" w:hAnsi="Times New Roman" w:cs="Times New Roman"/>
          <w:sz w:val="24"/>
          <w:szCs w:val="24"/>
          <w:vertAlign w:val="subscript"/>
        </w:rPr>
        <w:t>о</w:t>
      </w:r>
      <w:proofErr w:type="spellEnd"/>
    </w:p>
    <w:p w:rsidR="002C303B" w:rsidRPr="0080097B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</w:p>
    <w:p w:rsidR="002C303B" w:rsidRPr="0080097B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80097B">
        <w:rPr>
          <w:rFonts w:ascii="Times New Roman" w:eastAsia="HiddenHorzOCR" w:hAnsi="Times New Roman" w:cs="Times New Roman"/>
          <w:sz w:val="24"/>
          <w:szCs w:val="24"/>
        </w:rPr>
        <w:t>Ч</w:t>
      </w:r>
      <w:r w:rsidRPr="0080097B">
        <w:rPr>
          <w:rFonts w:ascii="Times New Roman" w:eastAsia="HiddenHorzOCR" w:hAnsi="Times New Roman" w:cs="Times New Roman"/>
          <w:sz w:val="24"/>
          <w:szCs w:val="24"/>
          <w:vertAlign w:val="subscript"/>
        </w:rPr>
        <w:t>ку</w:t>
      </w:r>
      <w:proofErr w:type="spellEnd"/>
      <w:r w:rsidRPr="0080097B">
        <w:rPr>
          <w:rFonts w:ascii="Times New Roman" w:eastAsia="HiddenHorzOCR" w:hAnsi="Times New Roman" w:cs="Times New Roman"/>
          <w:sz w:val="24"/>
          <w:szCs w:val="24"/>
        </w:rPr>
        <w:t xml:space="preserve"> – число образовательных организаций, в которых созданы органы коллегиального управления с участием общественности (родители, работодатели);</w:t>
      </w:r>
    </w:p>
    <w:p w:rsidR="002C303B" w:rsidRPr="0080097B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80097B">
        <w:rPr>
          <w:rFonts w:ascii="Times New Roman" w:eastAsia="HiddenHorzOCR" w:hAnsi="Times New Roman" w:cs="Times New Roman"/>
          <w:sz w:val="24"/>
          <w:szCs w:val="24"/>
        </w:rPr>
        <w:t>Ч</w:t>
      </w:r>
      <w:r w:rsidRPr="0080097B">
        <w:rPr>
          <w:rFonts w:ascii="Times New Roman" w:eastAsia="HiddenHorzOCR" w:hAnsi="Times New Roman" w:cs="Times New Roman"/>
          <w:sz w:val="24"/>
          <w:szCs w:val="24"/>
          <w:vertAlign w:val="subscript"/>
        </w:rPr>
        <w:t>о</w:t>
      </w:r>
      <w:proofErr w:type="spellEnd"/>
      <w:r w:rsidRPr="0080097B">
        <w:rPr>
          <w:rFonts w:ascii="Times New Roman" w:eastAsia="HiddenHorzOCR" w:hAnsi="Times New Roman" w:cs="Times New Roman"/>
          <w:sz w:val="24"/>
          <w:szCs w:val="24"/>
        </w:rPr>
        <w:t xml:space="preserve"> – ч</w:t>
      </w:r>
      <w:r>
        <w:rPr>
          <w:rFonts w:ascii="Times New Roman" w:eastAsia="HiddenHorzOCR" w:hAnsi="Times New Roman" w:cs="Times New Roman"/>
          <w:sz w:val="24"/>
          <w:szCs w:val="24"/>
        </w:rPr>
        <w:t>исло образовательных организаций</w:t>
      </w:r>
      <w:r w:rsidRPr="0080097B"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2C303B" w:rsidRPr="0080097B" w:rsidRDefault="002C303B" w:rsidP="002C3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2C303B" w:rsidRDefault="002C303B" w:rsidP="002C3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4402C2">
        <w:rPr>
          <w:rFonts w:ascii="Times New Roman" w:eastAsia="HiddenHorzOCR" w:hAnsi="Times New Roman" w:cs="Times New Roman"/>
          <w:b/>
          <w:sz w:val="24"/>
          <w:szCs w:val="24"/>
        </w:rPr>
        <w:t>показатель 3.6</w:t>
      </w:r>
      <w:r w:rsidRPr="0080097B">
        <w:rPr>
          <w:rFonts w:ascii="Times New Roman" w:eastAsia="HiddenHorzOCR" w:hAnsi="Times New Roman" w:cs="Times New Roman"/>
          <w:sz w:val="24"/>
          <w:szCs w:val="24"/>
        </w:rPr>
        <w:t>. «Удельный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организаций» (</w:t>
      </w:r>
      <w:proofErr w:type="spellStart"/>
      <w:r w:rsidRPr="0080097B">
        <w:rPr>
          <w:rFonts w:ascii="Times New Roman" w:eastAsia="HiddenHorzOCR" w:hAnsi="Times New Roman" w:cs="Times New Roman"/>
          <w:sz w:val="24"/>
          <w:szCs w:val="24"/>
        </w:rPr>
        <w:t>В</w:t>
      </w:r>
      <w:r w:rsidRPr="0080097B">
        <w:rPr>
          <w:rFonts w:ascii="Times New Roman" w:eastAsia="HiddenHorzOCR" w:hAnsi="Times New Roman" w:cs="Times New Roman"/>
          <w:sz w:val="24"/>
          <w:szCs w:val="24"/>
          <w:vertAlign w:val="subscript"/>
        </w:rPr>
        <w:t>офс</w:t>
      </w:r>
      <w:proofErr w:type="spellEnd"/>
      <w:r w:rsidRPr="0080097B">
        <w:rPr>
          <w:rFonts w:ascii="Times New Roman" w:eastAsia="HiddenHorzOCR" w:hAnsi="Times New Roman" w:cs="Times New Roman"/>
          <w:sz w:val="24"/>
          <w:szCs w:val="24"/>
        </w:rPr>
        <w:t>), рассчитывается по формуле:</w:t>
      </w:r>
    </w:p>
    <w:p w:rsidR="002C303B" w:rsidRPr="0080097B" w:rsidRDefault="002C303B" w:rsidP="002C3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2C303B" w:rsidRPr="004402C2" w:rsidRDefault="002C303B" w:rsidP="002C3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 xml:space="preserve">           </w:t>
      </w:r>
      <w:proofErr w:type="spellStart"/>
      <w:r w:rsidRPr="004402C2">
        <w:rPr>
          <w:rFonts w:ascii="Times New Roman" w:eastAsia="HiddenHorzOCR" w:hAnsi="Times New Roman" w:cs="Times New Roman"/>
          <w:sz w:val="24"/>
          <w:szCs w:val="24"/>
          <w:u w:val="single"/>
        </w:rPr>
        <w:t>Ч</w:t>
      </w:r>
      <w:r w:rsidRPr="004402C2">
        <w:rPr>
          <w:rFonts w:ascii="Times New Roman" w:eastAsia="HiddenHorzOCR" w:hAnsi="Times New Roman" w:cs="Times New Roman"/>
          <w:sz w:val="24"/>
          <w:szCs w:val="24"/>
          <w:u w:val="single"/>
          <w:vertAlign w:val="subscript"/>
        </w:rPr>
        <w:t>офс</w:t>
      </w:r>
      <w:proofErr w:type="spellEnd"/>
      <w:r>
        <w:rPr>
          <w:rFonts w:ascii="Times New Roman" w:eastAsia="HiddenHorzOCR" w:hAnsi="Times New Roman" w:cs="Times New Roman"/>
          <w:sz w:val="24"/>
          <w:szCs w:val="24"/>
          <w:u w:val="single"/>
          <w:vertAlign w:val="subscript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  <w:lang w:val="en-US"/>
        </w:rPr>
        <w:t>x</w:t>
      </w:r>
      <w:r w:rsidRPr="00681CB0">
        <w:rPr>
          <w:rFonts w:ascii="Times New Roman" w:eastAsia="HiddenHorzOCR" w:hAnsi="Times New Roman" w:cs="Times New Roman"/>
          <w:sz w:val="24"/>
          <w:szCs w:val="24"/>
        </w:rPr>
        <w:t xml:space="preserve"> 100%, где</w:t>
      </w:r>
    </w:p>
    <w:p w:rsidR="002C303B" w:rsidRDefault="002C303B" w:rsidP="002C3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vertAlign w:val="subscript"/>
        </w:rPr>
      </w:pPr>
      <w:proofErr w:type="spellStart"/>
      <w:r w:rsidRPr="0080097B">
        <w:rPr>
          <w:rFonts w:ascii="Times New Roman" w:eastAsia="HiddenHorzOCR" w:hAnsi="Times New Roman" w:cs="Times New Roman"/>
          <w:sz w:val="24"/>
          <w:szCs w:val="24"/>
        </w:rPr>
        <w:t>В</w:t>
      </w:r>
      <w:r w:rsidRPr="0080097B">
        <w:rPr>
          <w:rFonts w:ascii="Times New Roman" w:eastAsia="HiddenHorzOCR" w:hAnsi="Times New Roman" w:cs="Times New Roman"/>
          <w:sz w:val="24"/>
          <w:szCs w:val="24"/>
          <w:vertAlign w:val="subscript"/>
        </w:rPr>
        <w:t>офс</w:t>
      </w:r>
      <w:proofErr w:type="spellEnd"/>
      <w:r>
        <w:rPr>
          <w:rFonts w:ascii="Times New Roman" w:eastAsia="HiddenHorzOCR" w:hAnsi="Times New Roman" w:cs="Times New Roman"/>
          <w:sz w:val="24"/>
          <w:szCs w:val="24"/>
          <w:vertAlign w:val="subscript"/>
        </w:rPr>
        <w:t xml:space="preserve">=    </w:t>
      </w:r>
      <w:proofErr w:type="spellStart"/>
      <w:r w:rsidRPr="0080097B">
        <w:rPr>
          <w:rFonts w:ascii="Times New Roman" w:eastAsia="HiddenHorzOCR" w:hAnsi="Times New Roman" w:cs="Times New Roman"/>
          <w:sz w:val="24"/>
          <w:szCs w:val="24"/>
        </w:rPr>
        <w:t>Ч</w:t>
      </w:r>
      <w:r w:rsidRPr="0080097B">
        <w:rPr>
          <w:rFonts w:ascii="Times New Roman" w:eastAsia="HiddenHorzOCR" w:hAnsi="Times New Roman" w:cs="Times New Roman"/>
          <w:sz w:val="24"/>
          <w:szCs w:val="24"/>
          <w:vertAlign w:val="subscript"/>
        </w:rPr>
        <w:t>о</w:t>
      </w:r>
      <w:proofErr w:type="spellEnd"/>
    </w:p>
    <w:p w:rsidR="002C303B" w:rsidRPr="0080097B" w:rsidRDefault="002C303B" w:rsidP="002C3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</w:p>
    <w:p w:rsidR="002C303B" w:rsidRPr="0080097B" w:rsidRDefault="002C303B" w:rsidP="002C3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80097B">
        <w:rPr>
          <w:rFonts w:ascii="Times New Roman" w:eastAsia="HiddenHorzOCR" w:hAnsi="Times New Roman" w:cs="Times New Roman"/>
          <w:sz w:val="24"/>
          <w:szCs w:val="24"/>
        </w:rPr>
        <w:t>Ч</w:t>
      </w:r>
      <w:r w:rsidRPr="0080097B">
        <w:rPr>
          <w:rFonts w:ascii="Times New Roman" w:eastAsia="HiddenHorzOCR" w:hAnsi="Times New Roman" w:cs="Times New Roman"/>
          <w:sz w:val="24"/>
          <w:szCs w:val="24"/>
          <w:vertAlign w:val="subscript"/>
        </w:rPr>
        <w:t>офс</w:t>
      </w:r>
      <w:proofErr w:type="spellEnd"/>
      <w:r w:rsidRPr="0080097B">
        <w:rPr>
          <w:rFonts w:ascii="Times New Roman" w:eastAsia="HiddenHorzOCR" w:hAnsi="Times New Roman" w:cs="Times New Roman"/>
          <w:sz w:val="24"/>
          <w:szCs w:val="24"/>
        </w:rPr>
        <w:t xml:space="preserve"> – число образовательных организаций, обеспечивающих предоставление нормативно закрепленного перечня сведений о своей деятельности на официальных сайтах;</w:t>
      </w:r>
    </w:p>
    <w:p w:rsidR="002C303B" w:rsidRPr="0080097B" w:rsidRDefault="002C303B" w:rsidP="002C30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</w:rPr>
      </w:pPr>
      <w:proofErr w:type="spellStart"/>
      <w:r w:rsidRPr="0080097B">
        <w:rPr>
          <w:rFonts w:ascii="Times New Roman" w:eastAsia="HiddenHorzOCR" w:hAnsi="Times New Roman" w:cs="Times New Roman"/>
          <w:sz w:val="24"/>
          <w:szCs w:val="24"/>
        </w:rPr>
        <w:t>Ч</w:t>
      </w:r>
      <w:r w:rsidRPr="0080097B">
        <w:rPr>
          <w:rFonts w:ascii="Times New Roman" w:eastAsia="HiddenHorzOCR" w:hAnsi="Times New Roman" w:cs="Times New Roman"/>
          <w:sz w:val="24"/>
          <w:szCs w:val="24"/>
          <w:vertAlign w:val="subscript"/>
        </w:rPr>
        <w:t>о</w:t>
      </w:r>
      <w:proofErr w:type="spellEnd"/>
      <w:r w:rsidRPr="0080097B">
        <w:rPr>
          <w:rFonts w:ascii="Times New Roman" w:eastAsia="HiddenHorzOCR" w:hAnsi="Times New Roman" w:cs="Times New Roman"/>
          <w:sz w:val="24"/>
          <w:szCs w:val="24"/>
        </w:rPr>
        <w:t xml:space="preserve"> – число образовательных организаций.</w:t>
      </w:r>
    </w:p>
    <w:p w:rsidR="002C303B" w:rsidRPr="0080097B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03B" w:rsidRPr="00AD1471" w:rsidRDefault="002C303B" w:rsidP="002C30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303B" w:rsidRPr="004B2926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26">
        <w:rPr>
          <w:rFonts w:ascii="Times New Roman" w:hAnsi="Times New Roman" w:cs="Times New Roman"/>
          <w:sz w:val="24"/>
          <w:szCs w:val="24"/>
        </w:rPr>
        <w:t>Система плановых показателей реализации подпрограммы 3 отражена в составе приложения № 1 к Программе.</w:t>
      </w:r>
    </w:p>
    <w:p w:rsidR="002C303B" w:rsidRPr="004B2926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926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4B2926">
        <w:rPr>
          <w:rFonts w:ascii="Times New Roman" w:hAnsi="Times New Roman" w:cs="Times New Roman"/>
          <w:sz w:val="24"/>
          <w:szCs w:val="24"/>
        </w:rPr>
        <w:t>объективности оценки достижения совокупности непосредственных результатов основных мероприятий</w:t>
      </w:r>
      <w:proofErr w:type="gramEnd"/>
      <w:r w:rsidRPr="004B2926">
        <w:rPr>
          <w:rFonts w:ascii="Times New Roman" w:hAnsi="Times New Roman" w:cs="Times New Roman"/>
          <w:sz w:val="24"/>
          <w:szCs w:val="24"/>
        </w:rPr>
        <w:t xml:space="preserve"> каждому мероприятию присвоен коэффициент значимости – доля влияния данного мероприятия на достижение поставленных в подпрограмме целей в совокупности прочих мероприятий, которые представлены в таблице.</w:t>
      </w:r>
    </w:p>
    <w:p w:rsidR="002C303B" w:rsidRPr="004B2926" w:rsidRDefault="002C303B" w:rsidP="002C30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29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102" w:tblpY="532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2249"/>
        <w:gridCol w:w="1126"/>
        <w:gridCol w:w="960"/>
        <w:gridCol w:w="1126"/>
        <w:gridCol w:w="1126"/>
        <w:gridCol w:w="1126"/>
        <w:gridCol w:w="1126"/>
        <w:gridCol w:w="1123"/>
      </w:tblGrid>
      <w:tr w:rsidR="002C303B" w:rsidRPr="004B2926" w:rsidTr="002C303B">
        <w:tc>
          <w:tcPr>
            <w:tcW w:w="425" w:type="pct"/>
            <w:vMerge w:val="restar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3" w:type="pct"/>
            <w:vMerge w:val="restar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2" w:type="pct"/>
            <w:gridSpan w:val="7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</w:t>
            </w:r>
            <w:proofErr w:type="gramStart"/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тыс.руб.)</w:t>
            </w:r>
          </w:p>
        </w:tc>
      </w:tr>
      <w:tr w:rsidR="002C303B" w:rsidRPr="004B2926" w:rsidTr="002C303B">
        <w:tc>
          <w:tcPr>
            <w:tcW w:w="425" w:type="pct"/>
            <w:vMerge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vMerge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41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7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7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7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7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6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2C303B" w:rsidRPr="004B2926" w:rsidRDefault="002C303B" w:rsidP="002C303B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3"/>
        <w:gridCol w:w="2236"/>
        <w:gridCol w:w="1077"/>
        <w:gridCol w:w="17"/>
        <w:gridCol w:w="1096"/>
        <w:gridCol w:w="11"/>
        <w:gridCol w:w="1046"/>
        <w:gridCol w:w="39"/>
        <w:gridCol w:w="1070"/>
        <w:gridCol w:w="26"/>
        <w:gridCol w:w="1083"/>
        <w:gridCol w:w="13"/>
        <w:gridCol w:w="1096"/>
        <w:gridCol w:w="9"/>
        <w:gridCol w:w="1085"/>
      </w:tblGrid>
      <w:tr w:rsidR="002C303B" w:rsidRPr="004B2926" w:rsidTr="002C303B">
        <w:trPr>
          <w:tblHeader/>
        </w:trPr>
        <w:tc>
          <w:tcPr>
            <w:tcW w:w="435" w:type="pct"/>
            <w:vAlign w:val="center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pct"/>
            <w:vAlign w:val="center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pct"/>
            <w:gridSpan w:val="3"/>
            <w:vAlign w:val="center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  <w:gridSpan w:val="2"/>
            <w:vAlign w:val="center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  <w:gridSpan w:val="2"/>
            <w:vAlign w:val="center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" w:type="pct"/>
            <w:gridSpan w:val="3"/>
            <w:vAlign w:val="center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" w:type="pct"/>
            <w:vAlign w:val="center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303B" w:rsidRPr="004B2926" w:rsidTr="002C303B">
        <w:trPr>
          <w:trHeight w:val="1828"/>
        </w:trPr>
        <w:tc>
          <w:tcPr>
            <w:tcW w:w="435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</w:tcPr>
          <w:p w:rsidR="002C303B" w:rsidRPr="004B2926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Подпрограмма  «Обеспечение реализации муниципальной программы «Развитие образования в Тамбовском районе на 2015-2021 годы» и прочие мероприятия в области образования»</w:t>
            </w:r>
          </w:p>
        </w:tc>
        <w:tc>
          <w:tcPr>
            <w:tcW w:w="497" w:type="pct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gridSpan w:val="3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pct"/>
            <w:gridSpan w:val="2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" w:type="pct"/>
            <w:gridSpan w:val="3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2C303B" w:rsidRPr="004B2926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03B" w:rsidRPr="004B2926" w:rsidTr="002C303B">
        <w:trPr>
          <w:trHeight w:val="1648"/>
        </w:trPr>
        <w:tc>
          <w:tcPr>
            <w:tcW w:w="435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031" w:type="pct"/>
          </w:tcPr>
          <w:p w:rsidR="002C303B" w:rsidRPr="004B2926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исполнительного органа муниципалитета</w:t>
            </w:r>
          </w:p>
        </w:tc>
        <w:tc>
          <w:tcPr>
            <w:tcW w:w="505" w:type="pct"/>
            <w:gridSpan w:val="2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0,194</w:t>
            </w:r>
          </w:p>
        </w:tc>
        <w:tc>
          <w:tcPr>
            <w:tcW w:w="505" w:type="pct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5" w:type="pct"/>
            <w:gridSpan w:val="3"/>
          </w:tcPr>
          <w:p w:rsidR="002C303B" w:rsidRPr="004B2926" w:rsidRDefault="002C303B" w:rsidP="0045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3849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505" w:type="pct"/>
            <w:gridSpan w:val="2"/>
          </w:tcPr>
          <w:p w:rsidR="002C303B" w:rsidRPr="004B2926" w:rsidRDefault="002C303B" w:rsidP="0035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50669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</w:p>
        </w:tc>
        <w:tc>
          <w:tcPr>
            <w:tcW w:w="505" w:type="pct"/>
            <w:gridSpan w:val="2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1648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pct"/>
          </w:tcPr>
          <w:p w:rsidR="002C303B" w:rsidRPr="004B2926" w:rsidRDefault="002C303B" w:rsidP="0016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4830">
              <w:rPr>
                <w:rFonts w:ascii="Times New Roman" w:hAnsi="Times New Roman" w:cs="Times New Roman"/>
                <w:sz w:val="24"/>
                <w:szCs w:val="24"/>
              </w:rPr>
              <w:t>1726</w:t>
            </w:r>
          </w:p>
        </w:tc>
        <w:tc>
          <w:tcPr>
            <w:tcW w:w="504" w:type="pct"/>
            <w:gridSpan w:val="2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0,216</w:t>
            </w:r>
          </w:p>
        </w:tc>
      </w:tr>
      <w:tr w:rsidR="002C303B" w:rsidRPr="004B2926" w:rsidTr="002C303B">
        <w:trPr>
          <w:trHeight w:val="1648"/>
        </w:trPr>
        <w:tc>
          <w:tcPr>
            <w:tcW w:w="435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31" w:type="pct"/>
          </w:tcPr>
          <w:p w:rsidR="002C303B" w:rsidRPr="004B2926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муниципального казенного учреждения «Центр по обслуживанию учреждений образования»</w:t>
            </w:r>
          </w:p>
        </w:tc>
        <w:tc>
          <w:tcPr>
            <w:tcW w:w="505" w:type="pct"/>
            <w:gridSpan w:val="2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0,806</w:t>
            </w:r>
          </w:p>
        </w:tc>
        <w:tc>
          <w:tcPr>
            <w:tcW w:w="505" w:type="pct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505" w:type="pct"/>
            <w:gridSpan w:val="3"/>
          </w:tcPr>
          <w:p w:rsidR="002C303B" w:rsidRPr="004B2926" w:rsidRDefault="00D93849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0,8322</w:t>
            </w:r>
          </w:p>
        </w:tc>
        <w:tc>
          <w:tcPr>
            <w:tcW w:w="505" w:type="pct"/>
            <w:gridSpan w:val="2"/>
          </w:tcPr>
          <w:p w:rsidR="002C303B" w:rsidRPr="004B2926" w:rsidRDefault="002C303B" w:rsidP="0035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1648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66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5" w:type="pct"/>
            <w:gridSpan w:val="2"/>
          </w:tcPr>
          <w:p w:rsidR="002C303B" w:rsidRPr="004B2926" w:rsidRDefault="002C303B" w:rsidP="0016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16483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05" w:type="pct"/>
          </w:tcPr>
          <w:p w:rsidR="002C303B" w:rsidRPr="004B2926" w:rsidRDefault="002C303B" w:rsidP="0016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4830">
              <w:rPr>
                <w:rFonts w:ascii="Times New Roman" w:hAnsi="Times New Roman" w:cs="Times New Roman"/>
                <w:sz w:val="24"/>
                <w:szCs w:val="24"/>
              </w:rPr>
              <w:t>8145</w:t>
            </w:r>
          </w:p>
        </w:tc>
        <w:tc>
          <w:tcPr>
            <w:tcW w:w="504" w:type="pct"/>
            <w:gridSpan w:val="2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0,784</w:t>
            </w:r>
          </w:p>
        </w:tc>
      </w:tr>
      <w:tr w:rsidR="002C303B" w:rsidRPr="004B2926" w:rsidTr="002C303B">
        <w:trPr>
          <w:trHeight w:val="2040"/>
        </w:trPr>
        <w:tc>
          <w:tcPr>
            <w:tcW w:w="435" w:type="pct"/>
          </w:tcPr>
          <w:p w:rsidR="002C303B" w:rsidRPr="004B2926" w:rsidRDefault="002C303B" w:rsidP="002C3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pct"/>
          </w:tcPr>
          <w:p w:rsidR="002C303B" w:rsidRPr="004B2926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районных олимпиад, конкурсов, спартакиад и прочих мероприятий</w:t>
            </w:r>
          </w:p>
        </w:tc>
        <w:tc>
          <w:tcPr>
            <w:tcW w:w="505" w:type="pct"/>
            <w:gridSpan w:val="2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3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D938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5" w:type="pct"/>
            <w:gridSpan w:val="2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669">
              <w:rPr>
                <w:rFonts w:ascii="Times New Roman" w:hAnsi="Times New Roman" w:cs="Times New Roman"/>
                <w:sz w:val="24"/>
                <w:szCs w:val="24"/>
              </w:rPr>
              <w:t>,0138</w:t>
            </w:r>
          </w:p>
        </w:tc>
        <w:tc>
          <w:tcPr>
            <w:tcW w:w="505" w:type="pct"/>
            <w:gridSpan w:val="2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830">
              <w:rPr>
                <w:rFonts w:ascii="Times New Roman" w:hAnsi="Times New Roman" w:cs="Times New Roman"/>
                <w:sz w:val="24"/>
                <w:szCs w:val="24"/>
              </w:rPr>
              <w:t>,0129</w:t>
            </w:r>
          </w:p>
        </w:tc>
        <w:tc>
          <w:tcPr>
            <w:tcW w:w="505" w:type="pct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830">
              <w:rPr>
                <w:rFonts w:ascii="Times New Roman" w:hAnsi="Times New Roman" w:cs="Times New Roman"/>
                <w:sz w:val="24"/>
                <w:szCs w:val="24"/>
              </w:rPr>
              <w:t>,0129</w:t>
            </w:r>
          </w:p>
        </w:tc>
        <w:tc>
          <w:tcPr>
            <w:tcW w:w="504" w:type="pct"/>
            <w:gridSpan w:val="2"/>
          </w:tcPr>
          <w:p w:rsidR="002C303B" w:rsidRPr="004B2926" w:rsidRDefault="002C303B" w:rsidP="002C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  <w:sectPr w:rsidR="002C303B" w:rsidSect="00D23B62">
          <w:pgSz w:w="11906" w:h="16838"/>
          <w:pgMar w:top="539" w:right="566" w:bottom="709" w:left="709" w:header="708" w:footer="708" w:gutter="0"/>
          <w:cols w:space="708"/>
          <w:docGrid w:linePitch="360"/>
        </w:sectPr>
      </w:pPr>
    </w:p>
    <w:p w:rsidR="002C303B" w:rsidRPr="00A04620" w:rsidRDefault="002C303B" w:rsidP="002C303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04620">
        <w:rPr>
          <w:rStyle w:val="aa"/>
          <w:rFonts w:ascii="Times New Roman" w:hAnsi="Times New Roman" w:cs="Times New Roman"/>
          <w:sz w:val="20"/>
          <w:szCs w:val="20"/>
        </w:rPr>
        <w:lastRenderedPageBreak/>
        <w:t>Приложение N 1</w:t>
      </w:r>
    </w:p>
    <w:p w:rsidR="002C303B" w:rsidRPr="00A04620" w:rsidRDefault="002C303B" w:rsidP="002C303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04620">
        <w:rPr>
          <w:rStyle w:val="aa"/>
          <w:rFonts w:ascii="Times New Roman" w:hAnsi="Times New Roman" w:cs="Times New Roman"/>
          <w:sz w:val="20"/>
          <w:szCs w:val="20"/>
        </w:rPr>
        <w:t xml:space="preserve">к </w:t>
      </w:r>
      <w:hyperlink w:anchor="sub_1100" w:history="1">
        <w:r w:rsidRPr="00A04620">
          <w:rPr>
            <w:rStyle w:val="ab"/>
            <w:rFonts w:ascii="Times New Roman" w:hAnsi="Times New Roman" w:cs="Times New Roman"/>
            <w:sz w:val="20"/>
            <w:szCs w:val="20"/>
          </w:rPr>
          <w:t>муниципальной программе</w:t>
        </w:r>
      </w:hyperlink>
    </w:p>
    <w:p w:rsidR="002C303B" w:rsidRPr="00A04620" w:rsidRDefault="002C303B" w:rsidP="002C303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04620">
        <w:rPr>
          <w:rStyle w:val="aa"/>
          <w:rFonts w:ascii="Times New Roman" w:hAnsi="Times New Roman" w:cs="Times New Roman"/>
          <w:sz w:val="20"/>
          <w:szCs w:val="20"/>
        </w:rPr>
        <w:t>"Развитие образования Тамбовского района</w:t>
      </w:r>
    </w:p>
    <w:p w:rsidR="002C303B" w:rsidRPr="00A04620" w:rsidRDefault="002C303B" w:rsidP="002C303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 w:rsidRPr="00A04620">
        <w:rPr>
          <w:rStyle w:val="aa"/>
          <w:rFonts w:ascii="Times New Roman" w:hAnsi="Times New Roman" w:cs="Times New Roman"/>
          <w:sz w:val="20"/>
          <w:szCs w:val="20"/>
        </w:rPr>
        <w:t>на 2015 - 2021 годы"</w:t>
      </w:r>
    </w:p>
    <w:p w:rsidR="002C303B" w:rsidRPr="00A04620" w:rsidRDefault="002C303B" w:rsidP="002C303B">
      <w:pPr>
        <w:pStyle w:val="1"/>
        <w:spacing w:after="0"/>
        <w:rPr>
          <w:rFonts w:ascii="Times New Roman" w:hAnsi="Times New Roman" w:cs="Times New Roman"/>
          <w:sz w:val="28"/>
          <w:szCs w:val="28"/>
        </w:rPr>
      </w:pPr>
      <w:r w:rsidRPr="00A04620">
        <w:rPr>
          <w:rFonts w:ascii="Times New Roman" w:hAnsi="Times New Roman" w:cs="Times New Roman"/>
          <w:sz w:val="28"/>
          <w:szCs w:val="28"/>
        </w:rPr>
        <w:t>Система</w:t>
      </w:r>
      <w:r w:rsidRPr="00A04620">
        <w:rPr>
          <w:rFonts w:ascii="Times New Roman" w:hAnsi="Times New Roman" w:cs="Times New Roman"/>
          <w:sz w:val="28"/>
          <w:szCs w:val="28"/>
        </w:rPr>
        <w:br/>
        <w:t>программных мероприятий и плановых показателей реализации муниципальной программы</w:t>
      </w:r>
    </w:p>
    <w:p w:rsidR="002C303B" w:rsidRDefault="002C303B" w:rsidP="002C303B"/>
    <w:tbl>
      <w:tblPr>
        <w:tblW w:w="156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766"/>
        <w:gridCol w:w="2654"/>
        <w:gridCol w:w="801"/>
        <w:gridCol w:w="821"/>
        <w:gridCol w:w="1770"/>
        <w:gridCol w:w="2427"/>
        <w:gridCol w:w="1030"/>
        <w:gridCol w:w="616"/>
        <w:gridCol w:w="616"/>
        <w:gridCol w:w="616"/>
        <w:gridCol w:w="683"/>
        <w:gridCol w:w="616"/>
        <w:gridCol w:w="616"/>
        <w:gridCol w:w="788"/>
        <w:gridCol w:w="792"/>
      </w:tblGrid>
      <w:tr w:rsidR="002C303B" w:rsidRPr="00F96910" w:rsidTr="002C303B">
        <w:trPr>
          <w:trHeight w:val="420"/>
        </w:trPr>
        <w:tc>
          <w:tcPr>
            <w:tcW w:w="772" w:type="dxa"/>
            <w:gridSpan w:val="2"/>
            <w:vMerge w:val="restart"/>
          </w:tcPr>
          <w:p w:rsidR="002C303B" w:rsidRPr="00F96910" w:rsidRDefault="002C303B" w:rsidP="002C303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54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770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Координатор программы, координатор подпрограммы, участники программы</w:t>
            </w:r>
          </w:p>
        </w:tc>
        <w:tc>
          <w:tcPr>
            <w:tcW w:w="2427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30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базисный год</w:t>
            </w:r>
          </w:p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4551" w:type="dxa"/>
            <w:gridSpan w:val="7"/>
            <w:vMerge w:val="restart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792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Отношение к базисному году, %</w:t>
            </w:r>
          </w:p>
        </w:tc>
      </w:tr>
      <w:tr w:rsidR="002C303B" w:rsidRPr="00F96910" w:rsidTr="002C303B">
        <w:trPr>
          <w:trHeight w:val="230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заверш</w:t>
            </w:r>
            <w:proofErr w:type="spellEnd"/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7"/>
            <w:vMerge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3B" w:rsidRPr="00F96910" w:rsidTr="002C303B">
        <w:trPr>
          <w:trHeight w:val="585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</w:pP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Тамбовского района на 2015-2021 годы» 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1. Доступность дошкольного образования (отношение численности детей 3 - 7 лет, которым предоставлена возможность получать услуги дошкольного образования, к численности детей в возрасте 3 - 7 лет, скорректированной на численность детей в возрасте 5 - 7 лет, обучающихся в школе),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116,3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2. Удельный вес численности населения в возрасте 5 - 18 лет, охваченного образованием, в общей численности населения в возрасте 5 - 18 лет,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103,2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3. Отношение среднего балла единого 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экзамена (в расчете на 1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10% школ с худшими результатами единого государственного экзамена,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2,06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4.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2C303B" w:rsidRPr="00F96910" w:rsidTr="002C303B">
        <w:trPr>
          <w:trHeight w:val="281"/>
        </w:trPr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5.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(попечительство)), в том числе по договору о приемной семье, %</w:t>
            </w:r>
          </w:p>
          <w:p w:rsidR="002C303B" w:rsidRPr="00F96910" w:rsidRDefault="002C303B" w:rsidP="002C303B">
            <w:pPr>
              <w:pStyle w:val="a8"/>
              <w:rPr>
                <w:rFonts w:cs="Times New Roman"/>
              </w:rPr>
            </w:pP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6. Доля </w:t>
            </w:r>
            <w:proofErr w:type="gramStart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работающих</w:t>
            </w:r>
            <w:proofErr w:type="gramEnd"/>
          </w:p>
          <w:p w:rsidR="002C303B" w:rsidRPr="00F96910" w:rsidRDefault="002C303B" w:rsidP="002C30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в сфере образования,</w:t>
            </w:r>
          </w:p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граждан в возрасте от 25 до 65 лет, прошедших повышение квалификации и (или) профессиональную подготовку в общей численности, работающих в указанных сферах граждан этой возрастной группы,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131,4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</w:p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дошкольного, общего и дополнительного образования детей».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1.1. Удельный вес численности детей в возрасте от 0 до 3 лет, охваченных программами поддержки раннего развития, в общей численности детей соответствующего возраста,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1.2. Доля 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1.3. Доля муниципальных образовательных учреждений, реализующих программы общего образования и дополнительного образования детей, здания которых находятся в аварийном состоянии или требуют капитального ремонта, в общей численности названных 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образовательных учреждений,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12,3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1.4.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1.5. Охват детей в возрасте 5 - 18 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5 - 18 лет),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1.6. Удельный вес численности учителей в возрасте до 30 лет в общей численности учителей общеобразовательных учреждений,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1.7. Удельный вес численности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руководителей муниципальных уч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реждений дошкольного образования, общеобразовательных учреждений и учреждений дополнительного 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учреждений дошкольного, общего, дополнительного образования детей,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1.8. Отношение среднемесячной заработной платы педагогических работников муниципальных образовательных учреждений дошкольного образования - к средней заработной плате в общем образовании Амурской области, общего образования - к средней заработной плате в Амурской области,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1.9. Отношение среднемесячной заработной платы педагогических работников учреждений дополнительного образования детей к средней заработной плате работников, занятых в сфере экономики области,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1.10. Удельный вес численности обучающихся по программам общего образования, 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участвующих в олимпиадах и конкурсах различного уровня, в общей </w:t>
            </w:r>
            <w:proofErr w:type="gramStart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программам общего образования,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151,2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Удельный вес воспитанников муниципальных дошкольных образовательных организаций в общей численности воспитанников дошкольных образовательных организаций,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03B" w:rsidRPr="00F96910" w:rsidTr="002C303B">
        <w:trPr>
          <w:trHeight w:val="1005"/>
        </w:trPr>
        <w:tc>
          <w:tcPr>
            <w:tcW w:w="772" w:type="dxa"/>
            <w:gridSpan w:val="2"/>
            <w:vMerge w:val="restart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4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Модернизация муниципальной системы дошкольного образования</w:t>
            </w:r>
          </w:p>
        </w:tc>
        <w:tc>
          <w:tcPr>
            <w:tcW w:w="801" w:type="dxa"/>
            <w:vMerge w:val="restart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Количество мест для реализации программ дошкольного образования, созданных в ходе реализации утвержденного комплекса мероприятий, ед., в том числе:</w:t>
            </w:r>
          </w:p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1148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1158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1168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</w:tc>
      </w:tr>
      <w:tr w:rsidR="002C303B" w:rsidRPr="00F96910" w:rsidTr="002C303B">
        <w:trPr>
          <w:trHeight w:val="210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возрасте от 3 до 7 лет, поставленных на учет для получения дошкольного образования, чел, в том числе: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03B" w:rsidRPr="00F96910" w:rsidTr="002C303B">
        <w:trPr>
          <w:trHeight w:val="120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численности детей в возрасте от 3 до 7 лет, осваивающих образовательные программы дошкольного образования, к численности детей в возрасте от 3 до 7 лет, осваивающих образовательные программы дошкольного 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образования, </w:t>
            </w:r>
            <w:proofErr w:type="gramStart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детей в возрасте от 3 до 7 лет, состоящих на учете для предоставления места в дошкольной организации, %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03B" w:rsidRPr="00F96910" w:rsidTr="002C303B">
        <w:trPr>
          <w:trHeight w:val="105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303B" w:rsidRPr="00F96910" w:rsidRDefault="002C303B" w:rsidP="002C303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области, %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104,1</w:t>
            </w:r>
          </w:p>
        </w:tc>
      </w:tr>
      <w:tr w:rsidR="002C303B" w:rsidRPr="00F96910" w:rsidTr="002C303B">
        <w:trPr>
          <w:trHeight w:val="110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bottom"/>
          </w:tcPr>
          <w:p w:rsidR="002C303B" w:rsidRPr="00F96910" w:rsidRDefault="002C303B" w:rsidP="002C303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Повышение доли педагогических и руководящих работников муниципальных дошкольных образовательных учреждений, прошедших в течение последних 3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учреждений, %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131,4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 в муниципальных общеобразовательных учреждениях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программам общего образования в общеобразовательных организациях,  чел</w:t>
            </w:r>
            <w:r w:rsidRPr="00F96910">
              <w:t>.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2883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2950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2970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1.4.4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Охват детей в возрасте 5-18 лет услугами дополнительного образования от общего количества детей данной возрастной категории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1.4.5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Число муниципальных учреждений общего и дополнительного образования детей, в которых осуществлены мероприятия по строительству и реконструкции зданий, ед.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1.4.6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молодых педагогов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1.4.7.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Присмотр и уход за детьми из многодетных семей,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учреждениях и образовательных учреждениях, реализующих программу дошкольного образования</w:t>
            </w:r>
            <w:proofErr w:type="gramEnd"/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F41AA">
              <w:rPr>
                <w:rFonts w:ascii="Times New Roman" w:hAnsi="Times New Roman" w:cs="Times New Roman"/>
                <w:sz w:val="20"/>
                <w:szCs w:val="20"/>
              </w:rPr>
              <w:t>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03B" w:rsidRPr="00F96910" w:rsidTr="002C303B">
        <w:trPr>
          <w:trHeight w:val="1838"/>
        </w:trPr>
        <w:tc>
          <w:tcPr>
            <w:tcW w:w="772" w:type="dxa"/>
            <w:gridSpan w:val="2"/>
          </w:tcPr>
          <w:p w:rsidR="002C303B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1.4.8.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Компенсационные выплаты на питание обучающихся в муниципальных общеобразовательных учреждениях</w:t>
            </w:r>
            <w:proofErr w:type="gramEnd"/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4F1E02" w:rsidRDefault="002C303B" w:rsidP="002C3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37D99">
              <w:rPr>
                <w:rFonts w:ascii="Times New Roman" w:hAnsi="Times New Roman" w:cs="Times New Roman"/>
                <w:sz w:val="20"/>
                <w:szCs w:val="20"/>
              </w:rPr>
              <w:t>оля муниципальных общеобразовательных учреждений, соответствующих современным требованиям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7D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1.4.9.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4F1E02" w:rsidRDefault="002C303B" w:rsidP="002C30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37D99">
              <w:rPr>
                <w:rFonts w:ascii="Times New Roman" w:hAnsi="Times New Roman" w:cs="Times New Roman"/>
                <w:sz w:val="20"/>
                <w:szCs w:val="20"/>
              </w:rPr>
              <w:t>оля муниципальных общеобразовательных учреждений, соответствующих современным требованиям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7D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03B" w:rsidRPr="00F96910" w:rsidTr="002C303B">
        <w:trPr>
          <w:trHeight w:val="2205"/>
        </w:trPr>
        <w:tc>
          <w:tcPr>
            <w:tcW w:w="772" w:type="dxa"/>
            <w:gridSpan w:val="2"/>
            <w:vMerge w:val="restart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54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Подпрограмма 2.</w:t>
            </w:r>
          </w:p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«Развитие системы защиты прав детей»</w:t>
            </w:r>
          </w:p>
        </w:tc>
        <w:tc>
          <w:tcPr>
            <w:tcW w:w="801" w:type="dxa"/>
            <w:vMerge w:val="restart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70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2.1. Доля детей, охваченных мероприятиями по отдыху и оздоровлению, от общего количества детей школьного возраста, %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2C303B" w:rsidRPr="00F96910" w:rsidTr="002C303B">
        <w:trPr>
          <w:trHeight w:val="135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2.2. Число участников ученических производственных бригад, чел.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C303B" w:rsidRPr="00F96910" w:rsidTr="002C303B">
        <w:trPr>
          <w:trHeight w:val="150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2.3. Доля детей, оздоровленных в загородном оздоровительном лагере от общей численности детского населения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2C303B" w:rsidRPr="00F96910" w:rsidTr="002C303B">
        <w:trPr>
          <w:trHeight w:val="105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  <w:proofErr w:type="gramStart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оставшихся без попечения родителей, - всего, в том числе переданных </w:t>
            </w:r>
            <w:proofErr w:type="spellStart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неродственникам</w:t>
            </w:r>
            <w:proofErr w:type="spellEnd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 (в приемные семьи, на 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%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2.4.1.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Частичная оплата стоимости путевок для </w:t>
            </w:r>
            <w:proofErr w:type="gramStart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несовершеннолетних, которым будет предоставлена частичная оплата стоимости путевок для </w:t>
            </w:r>
            <w:proofErr w:type="gramStart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gramEnd"/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работающих граждан в организации отдыха и оздоровления детей в каникулярное время, от общего количества детей школьного возраста,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2.4.2.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Мероприятия по проведению оздоровительной кампании детей в каникулярное время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Удельный вес оздоровленных детей, находящихся в трудной жизненной ситуации, от общего числа детей данной категории, подлежащих оздоровлению,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2.4.3.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 (оказание услуг)  автономных муниципальных учреждений, занимающихся оздоровлением детей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оздоровленных в загородном оздоровительном лагере детей от общей численности детского населения от 6 до 16 лет. 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</w:tr>
      <w:tr w:rsidR="002C303B" w:rsidRPr="00F96910" w:rsidTr="002C303B"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2.4.4</w:t>
            </w: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Обеспечение детей из малоимущих семей школьным молоком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Удельный вес учащихся из малоимущих семей, получающих школьное молоко,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121,2</w:t>
            </w:r>
          </w:p>
        </w:tc>
      </w:tr>
      <w:tr w:rsidR="002C303B" w:rsidRPr="00F96910" w:rsidTr="002C303B">
        <w:trPr>
          <w:trHeight w:val="2745"/>
        </w:trPr>
        <w:tc>
          <w:tcPr>
            <w:tcW w:w="772" w:type="dxa"/>
            <w:gridSpan w:val="2"/>
            <w:vMerge w:val="restart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654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801" w:type="dxa"/>
            <w:vMerge w:val="restart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70" w:type="dxa"/>
            <w:vMerge w:val="restart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left"/>
              <w:rPr>
                <w:rFonts w:cs="Times New Roman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3.1. Удельный вес числа электронных инструктивно-методических и научно-методических ресурсов, разработанных в рамках государственной программы, к которым предоставлен доступ в сети Интернет, в общем числе электронных инструктивно- методических и научно-методических ресурсов, разработанных в рамках государственной программы, %</w:t>
            </w:r>
          </w:p>
          <w:p w:rsidR="002C303B" w:rsidRPr="00F96910" w:rsidRDefault="002C303B" w:rsidP="002C303B">
            <w:pPr>
              <w:spacing w:after="0" w:line="240" w:lineRule="auto"/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</w:tr>
      <w:tr w:rsidR="002C303B" w:rsidRPr="00F96910" w:rsidTr="002C303B">
        <w:trPr>
          <w:trHeight w:val="1920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3.2.Количество проведенных мероприятий регионального уровня по распространению результатов государственной программы", ед.</w:t>
            </w:r>
          </w:p>
          <w:p w:rsidR="002C303B" w:rsidRPr="00F96910" w:rsidRDefault="002C303B" w:rsidP="002C303B">
            <w:pPr>
              <w:spacing w:after="0" w:line="240" w:lineRule="auto"/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03B" w:rsidRPr="00F96910" w:rsidTr="002C303B">
        <w:trPr>
          <w:trHeight w:val="1890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3.3. Уровень информированности населения о реализации мероприятий по развитию сферы образования в рамках государственной программы, %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303B" w:rsidRPr="00F96910" w:rsidTr="002C303B">
        <w:trPr>
          <w:trHeight w:val="540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3.4. Число уровней образования, на которых реализуются механизмы внешней оценки качества образования, ед.</w:t>
            </w:r>
          </w:p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03B" w:rsidRPr="00F96910" w:rsidTr="002C303B">
        <w:trPr>
          <w:trHeight w:val="2640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3.5. Удельный вес числа образовательных учреждений, в которых созданы органы коллегиального управления с участием общественности (родители, работодатели), в общем числе образовательных учреждений, %</w:t>
            </w:r>
          </w:p>
          <w:p w:rsidR="002C303B" w:rsidRPr="00F96910" w:rsidRDefault="002C303B" w:rsidP="002C303B">
            <w:pPr>
              <w:spacing w:after="0" w:line="240" w:lineRule="auto"/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</w:tr>
      <w:tr w:rsidR="002C303B" w:rsidRPr="00F96910" w:rsidTr="002C303B">
        <w:trPr>
          <w:trHeight w:val="3149"/>
        </w:trPr>
        <w:tc>
          <w:tcPr>
            <w:tcW w:w="772" w:type="dxa"/>
            <w:gridSpan w:val="2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3.6.Удельный вес числа образовательных учреждений,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учреждений, %</w:t>
            </w:r>
          </w:p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</w:tr>
      <w:tr w:rsidR="002C303B" w:rsidRPr="00F96910" w:rsidTr="002C303B">
        <w:trPr>
          <w:trHeight w:val="194"/>
        </w:trPr>
        <w:tc>
          <w:tcPr>
            <w:tcW w:w="772" w:type="dxa"/>
            <w:gridSpan w:val="2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исполнительного органа муниципалитета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регионального уровня по распространению результатов государственной программы, ед.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03B" w:rsidRPr="00F96910" w:rsidTr="002C303B">
        <w:trPr>
          <w:gridBefore w:val="1"/>
          <w:wBefore w:w="6" w:type="dxa"/>
        </w:trPr>
        <w:tc>
          <w:tcPr>
            <w:tcW w:w="766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3.4.2.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муниципального казенного учреждения «Центр по обслуживанию учреждений образования»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Доля согласованных в установленные сроки смет на проведение ремонтно-строительных работ к общему числу смет, требующих согласования,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C303B" w:rsidRPr="00F96910" w:rsidTr="002C303B">
        <w:trPr>
          <w:gridBefore w:val="1"/>
          <w:wBefore w:w="6" w:type="dxa"/>
        </w:trPr>
        <w:tc>
          <w:tcPr>
            <w:tcW w:w="766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2654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районных олимпиад, конкурсов, спартакиад и прочих мероприятий</w:t>
            </w:r>
          </w:p>
        </w:tc>
        <w:tc>
          <w:tcPr>
            <w:tcW w:w="801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:rsidR="002C303B" w:rsidRPr="00F96910" w:rsidRDefault="002C303B" w:rsidP="002C30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0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Тамбовского район</w:t>
            </w:r>
          </w:p>
        </w:tc>
        <w:tc>
          <w:tcPr>
            <w:tcW w:w="2427" w:type="dxa"/>
          </w:tcPr>
          <w:p w:rsidR="002C303B" w:rsidRPr="00F96910" w:rsidRDefault="002C303B" w:rsidP="002C30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учащихся, участвующих в спортивно-массовых мероприятиях, %</w:t>
            </w:r>
          </w:p>
        </w:tc>
        <w:tc>
          <w:tcPr>
            <w:tcW w:w="1030" w:type="dxa"/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2" w:type="dxa"/>
          </w:tcPr>
          <w:p w:rsidR="002C303B" w:rsidRPr="00F96910" w:rsidRDefault="002C303B" w:rsidP="002C30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180"/>
      </w:tblGrid>
      <w:tr w:rsidR="002C303B" w:rsidRPr="0005121E" w:rsidTr="002C303B">
        <w:tc>
          <w:tcPr>
            <w:tcW w:w="10173" w:type="dxa"/>
          </w:tcPr>
          <w:p w:rsidR="002C303B" w:rsidRPr="002C303B" w:rsidRDefault="002C303B" w:rsidP="002C303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C303B" w:rsidRPr="002C303B" w:rsidRDefault="002C303B" w:rsidP="002C303B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2C303B" w:rsidRPr="002C303B" w:rsidRDefault="002C303B" w:rsidP="002C303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2C303B">
              <w:rPr>
                <w:rFonts w:ascii="Times New Roman" w:hAnsi="Times New Roman"/>
              </w:rPr>
              <w:t>Приложение № 2</w:t>
            </w:r>
          </w:p>
          <w:p w:rsidR="002C303B" w:rsidRPr="002C303B" w:rsidRDefault="002C303B" w:rsidP="002C303B">
            <w:pPr>
              <w:spacing w:before="100" w:beforeAutospacing="1" w:afterAutospacing="1"/>
              <w:rPr>
                <w:rFonts w:ascii="Times New Roman" w:hAnsi="Times New Roman"/>
              </w:rPr>
            </w:pPr>
            <w:r w:rsidRPr="002C303B">
              <w:rPr>
                <w:rFonts w:ascii="Times New Roman" w:hAnsi="Times New Roman"/>
              </w:rPr>
              <w:t>к муниципальной программе «Развитие образования Тамбовского района на 2015 – 2021 годы»</w:t>
            </w:r>
          </w:p>
        </w:tc>
      </w:tr>
    </w:tbl>
    <w:p w:rsidR="002C303B" w:rsidRDefault="002C303B" w:rsidP="002C303B">
      <w:pPr>
        <w:tabs>
          <w:tab w:val="left" w:pos="9045"/>
        </w:tabs>
        <w:rPr>
          <w:sz w:val="28"/>
          <w:szCs w:val="28"/>
        </w:rPr>
      </w:pPr>
    </w:p>
    <w:p w:rsidR="002C303B" w:rsidRDefault="002C303B" w:rsidP="002C3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C20A04">
        <w:rPr>
          <w:rFonts w:ascii="Times New Roman" w:hAnsi="Times New Roman"/>
          <w:sz w:val="28"/>
          <w:szCs w:val="28"/>
        </w:rPr>
        <w:t xml:space="preserve">Ресурсное обеспечение  реализации муниципальной программы за счет </w:t>
      </w:r>
      <w:r w:rsidRPr="005C6045">
        <w:rPr>
          <w:rFonts w:ascii="Times New Roman" w:hAnsi="Times New Roman"/>
          <w:sz w:val="28"/>
          <w:szCs w:val="28"/>
        </w:rPr>
        <w:t>средств бюджета Тамбовского района</w:t>
      </w:r>
    </w:p>
    <w:tbl>
      <w:tblPr>
        <w:tblpPr w:leftFromText="180" w:rightFromText="180" w:vertAnchor="text" w:horzAnchor="margin" w:tblpX="-176" w:tblpY="615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562"/>
        <w:gridCol w:w="1761"/>
        <w:gridCol w:w="543"/>
        <w:gridCol w:w="534"/>
        <w:gridCol w:w="968"/>
        <w:gridCol w:w="628"/>
        <w:gridCol w:w="1137"/>
        <w:gridCol w:w="990"/>
        <w:gridCol w:w="1137"/>
        <w:gridCol w:w="1137"/>
        <w:gridCol w:w="1134"/>
        <w:gridCol w:w="993"/>
        <w:gridCol w:w="1137"/>
        <w:gridCol w:w="1137"/>
      </w:tblGrid>
      <w:tr w:rsidR="002C303B" w:rsidRPr="002550B2" w:rsidTr="002C303B">
        <w:trPr>
          <w:trHeight w:val="412"/>
          <w:tblHeader/>
        </w:trPr>
        <w:tc>
          <w:tcPr>
            <w:tcW w:w="262" w:type="pct"/>
            <w:vMerge w:val="restar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>программы, подпрограммы, основного мероприятия, мероприятия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Координатор </w:t>
            </w:r>
          </w:p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й программы, координатор подпрограммы, участники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856" w:type="pct"/>
            <w:gridSpan w:val="4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gramStart"/>
            <w:r w:rsidRPr="001E4B66">
              <w:rPr>
                <w:rFonts w:ascii="Times New Roman" w:hAnsi="Times New Roman"/>
                <w:sz w:val="18"/>
                <w:szCs w:val="18"/>
              </w:rPr>
              <w:t>бюджетной</w:t>
            </w:r>
            <w:proofErr w:type="gramEnd"/>
          </w:p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2819" w:type="pct"/>
            <w:gridSpan w:val="8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Оценка расходов 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>рублей), годы</w:t>
            </w:r>
          </w:p>
        </w:tc>
      </w:tr>
      <w:tr w:rsidR="002C303B" w:rsidRPr="002550B2" w:rsidTr="002C303B">
        <w:trPr>
          <w:trHeight w:val="147"/>
          <w:tblHeader/>
        </w:trPr>
        <w:tc>
          <w:tcPr>
            <w:tcW w:w="262" w:type="pct"/>
            <w:vMerge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pacing w:val="-20"/>
                <w:sz w:val="18"/>
                <w:szCs w:val="18"/>
              </w:rPr>
              <w:t>ГРБС</w:t>
            </w:r>
          </w:p>
        </w:tc>
        <w:tc>
          <w:tcPr>
            <w:tcW w:w="171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4B66">
              <w:rPr>
                <w:rFonts w:ascii="Times New Roman" w:hAnsi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201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64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7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pct"/>
            <w:shd w:val="clear" w:color="auto" w:fill="auto"/>
          </w:tcPr>
          <w:p w:rsidR="002C303B" w:rsidRPr="001E4B66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2C303B" w:rsidRDefault="002C303B" w:rsidP="002C303B">
      <w:pPr>
        <w:tabs>
          <w:tab w:val="left" w:pos="2100"/>
        </w:tabs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5"/>
        <w:gridCol w:w="1698"/>
        <w:gridCol w:w="566"/>
        <w:gridCol w:w="576"/>
        <w:gridCol w:w="983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2C303B" w:rsidRPr="002550B2" w:rsidTr="002C303B">
        <w:trPr>
          <w:tblHeader/>
        </w:trPr>
        <w:tc>
          <w:tcPr>
            <w:tcW w:w="851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2C303B" w:rsidRPr="00FC1EBA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E38EC" w:rsidRPr="00E83363" w:rsidTr="002C303B">
        <w:tc>
          <w:tcPr>
            <w:tcW w:w="851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5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образования  Тамбовского района  на 2015 – 2021 годы»</w:t>
            </w:r>
          </w:p>
        </w:tc>
        <w:tc>
          <w:tcPr>
            <w:tcW w:w="1698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8E38EC" w:rsidRPr="008E38EC" w:rsidRDefault="008E38EC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171D" w:rsidRPr="00E83363" w:rsidTr="002C303B">
        <w:trPr>
          <w:trHeight w:val="1002"/>
        </w:trPr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10171D" w:rsidRDefault="00777FF8" w:rsidP="00C92C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1400002,2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166610,8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181143,1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64830" w:rsidP="001017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205895,8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777FF8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181873,3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64830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198170,8</w:t>
            </w:r>
          </w:p>
        </w:tc>
        <w:tc>
          <w:tcPr>
            <w:tcW w:w="1103" w:type="dxa"/>
            <w:shd w:val="clear" w:color="auto" w:fill="auto"/>
          </w:tcPr>
          <w:p w:rsidR="0010171D" w:rsidRPr="008E38EC" w:rsidRDefault="00164830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216083,0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250225,4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10171D" w:rsidRDefault="0010171D" w:rsidP="00C92CA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10171D" w:rsidRDefault="00777FF8" w:rsidP="00C92C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1214593,2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141927,3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155608,7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179254,9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777FF8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157190,4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171678,4</w:t>
            </w:r>
          </w:p>
        </w:tc>
        <w:tc>
          <w:tcPr>
            <w:tcW w:w="1103" w:type="dxa"/>
            <w:shd w:val="clear" w:color="auto" w:fill="auto"/>
          </w:tcPr>
          <w:p w:rsidR="0010171D" w:rsidRPr="008E38EC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189852,3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219081,2</w:t>
            </w:r>
          </w:p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</w:t>
            </w: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общедоступного и бесплатного дошкольного образования </w:t>
            </w:r>
            <w:proofErr w:type="gramStart"/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E38EC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1017732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1010177320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8A19B9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329289,0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38171,5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24264,9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13906,6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39581,5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25232,1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14349,4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46073,93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29623,17</w:t>
            </w:r>
          </w:p>
          <w:p w:rsidR="0010171D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16450,76</w:t>
            </w:r>
          </w:p>
          <w:p w:rsidR="002E0A20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8A19B9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41049,94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8A19B9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26140,96</w:t>
            </w:r>
          </w:p>
          <w:p w:rsidR="0010171D" w:rsidRPr="008E38EC" w:rsidRDefault="008A19B9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14908,98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51189,7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33666,0</w:t>
            </w:r>
          </w:p>
          <w:p w:rsidR="0010171D" w:rsidRPr="008E38EC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17523,7</w:t>
            </w:r>
          </w:p>
        </w:tc>
        <w:tc>
          <w:tcPr>
            <w:tcW w:w="1103" w:type="dxa"/>
            <w:shd w:val="clear" w:color="auto" w:fill="auto"/>
          </w:tcPr>
          <w:p w:rsidR="0010171D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51189,7</w:t>
            </w:r>
          </w:p>
          <w:p w:rsidR="00AD67C6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D67C6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D67C6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33666,0</w:t>
            </w:r>
          </w:p>
          <w:p w:rsidR="00AD67C6" w:rsidRPr="008E38EC" w:rsidRDefault="00AD67C6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17523,7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62032,7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1.4.2.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Модернизация муниципальной системы дошкольного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1017733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10171D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171D">
              <w:rPr>
                <w:rFonts w:ascii="Times New Roman" w:hAnsi="Times New Roman" w:cs="Times New Roman"/>
                <w:bCs/>
                <w:sz w:val="18"/>
                <w:szCs w:val="18"/>
              </w:rPr>
              <w:t>351,8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351,8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351,8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1.4.3.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0702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0702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1017734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1010377340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621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611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8A19B9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659663,49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82663,9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62274,9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20389,0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90175,2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61242,9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28932,3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105468,86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72549,15</w:t>
            </w:r>
          </w:p>
          <w:p w:rsidR="0010171D" w:rsidRPr="008E38EC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32919,71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8A19B9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77807,03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8A19B9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52187,89</w:t>
            </w:r>
          </w:p>
          <w:p w:rsidR="0010171D" w:rsidRPr="008E38EC" w:rsidRDefault="008A19B9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25619,14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81325,15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0171D" w:rsidRPr="008E38EC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55467,47</w:t>
            </w:r>
          </w:p>
          <w:p w:rsidR="0010171D" w:rsidRPr="008E38EC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25857,68</w:t>
            </w:r>
          </w:p>
        </w:tc>
        <w:tc>
          <w:tcPr>
            <w:tcW w:w="1103" w:type="dxa"/>
            <w:shd w:val="clear" w:color="auto" w:fill="auto"/>
          </w:tcPr>
          <w:p w:rsidR="0010171D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99499,05</w:t>
            </w:r>
          </w:p>
          <w:p w:rsidR="008F3AD8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3AD8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F3AD8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67641,37</w:t>
            </w:r>
          </w:p>
          <w:p w:rsidR="008F3AD8" w:rsidRPr="008E38EC" w:rsidRDefault="008F3AD8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31857,68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122724,3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1.4.4.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государственных гарантий реализации прав </w:t>
            </w: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получение общедоступного и бесплатного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1017736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10105773</w:t>
            </w: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621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8A19B9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202555,1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20640,1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8163,9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12476,2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20265,4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7826,5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12438,9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23316,3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8739,0</w:t>
            </w:r>
          </w:p>
          <w:p w:rsidR="0010171D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14577,3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32901,0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15595,3</w:t>
            </w:r>
          </w:p>
          <w:p w:rsidR="0010171D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17305,7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35755,1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16904,8</w:t>
            </w:r>
          </w:p>
          <w:p w:rsidR="0010171D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18850,3</w:t>
            </w:r>
          </w:p>
        </w:tc>
        <w:tc>
          <w:tcPr>
            <w:tcW w:w="1103" w:type="dxa"/>
            <w:shd w:val="clear" w:color="auto" w:fill="auto"/>
          </w:tcPr>
          <w:p w:rsidR="0010171D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35755,1</w:t>
            </w:r>
          </w:p>
          <w:p w:rsidR="00CD2AE0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AE0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2AE0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16914,4</w:t>
            </w:r>
          </w:p>
          <w:p w:rsidR="00CD2AE0" w:rsidRPr="008E38EC" w:rsidRDefault="00CD2AE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18840,7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33922,2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1.4.5.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10171D" w:rsidRDefault="0010171D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171D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1.4.6.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Обеспечение мер социальной поддержки молодых педагогов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1017740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1010977400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1010977400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C72D57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1727,3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128,3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46,5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784E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10171D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767C9A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784E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Default="00767C9A" w:rsidP="00767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767C9A" w:rsidRDefault="00767C9A" w:rsidP="00767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767C9A" w:rsidRPr="008E38EC" w:rsidRDefault="00767C9A" w:rsidP="00767C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03" w:type="dxa"/>
            <w:shd w:val="clear" w:color="auto" w:fill="auto"/>
          </w:tcPr>
          <w:p w:rsidR="0010171D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="00784E9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767C9A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C9A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C9A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  <w:p w:rsidR="00767C9A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767C9A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402,0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1.4.7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38EC">
              <w:rPr>
                <w:rFonts w:ascii="Times New Roman" w:hAnsi="Times New Roman" w:cs="Times New Roman"/>
                <w:sz w:val="18"/>
                <w:szCs w:val="18"/>
              </w:rPr>
              <w:t xml:space="preserve">Присмотр и уход за детьми из многодетных семей,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учреждениях и образовательных учреждениях, реализующих программу </w:t>
            </w: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  <w:proofErr w:type="gramEnd"/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1011077670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C72D57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7617,7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2333,3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1444,7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888,6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1321,1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772,1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549,0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1321,1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772,1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549,0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1321,1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772,1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549,0</w:t>
            </w:r>
          </w:p>
        </w:tc>
        <w:tc>
          <w:tcPr>
            <w:tcW w:w="1103" w:type="dxa"/>
            <w:shd w:val="clear" w:color="auto" w:fill="auto"/>
          </w:tcPr>
          <w:p w:rsidR="0010171D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1321,1</w:t>
            </w:r>
          </w:p>
          <w:p w:rsidR="00767C9A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772,1</w:t>
            </w:r>
          </w:p>
          <w:p w:rsidR="00767C9A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549,0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1.4.8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Компенсационные выплаты на питание обучающихся в муниципальных общеобразовательных учреждениях</w:t>
            </w:r>
            <w:proofErr w:type="gramEnd"/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1011177680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C72D57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8926,7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1773,0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1329,2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443,8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1791,7</w:t>
            </w:r>
          </w:p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1346,3</w:t>
            </w:r>
          </w:p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445,4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1787,3</w:t>
            </w:r>
            <w:r w:rsidR="00C72D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0171D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1355</w:t>
            </w:r>
            <w:r w:rsidR="00C72D57">
              <w:rPr>
                <w:rFonts w:ascii="Times New Roman" w:hAnsi="Times New Roman" w:cs="Times New Roman"/>
                <w:sz w:val="18"/>
                <w:szCs w:val="18"/>
              </w:rPr>
              <w:t>,06</w:t>
            </w:r>
          </w:p>
          <w:p w:rsidR="0010171D" w:rsidRPr="008E38EC" w:rsidRDefault="00C72D57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432,29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1787,3</w:t>
            </w:r>
          </w:p>
          <w:p w:rsidR="0010171D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1355,1</w:t>
            </w:r>
          </w:p>
          <w:p w:rsidR="0010171D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432,3</w:t>
            </w:r>
          </w:p>
        </w:tc>
        <w:tc>
          <w:tcPr>
            <w:tcW w:w="1103" w:type="dxa"/>
            <w:shd w:val="clear" w:color="auto" w:fill="auto"/>
          </w:tcPr>
          <w:p w:rsidR="0010171D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1787,3</w:t>
            </w:r>
          </w:p>
          <w:p w:rsidR="00767C9A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1355,1</w:t>
            </w:r>
          </w:p>
          <w:p w:rsidR="00767C9A" w:rsidRPr="008E38EC" w:rsidRDefault="00767C9A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432,3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1.4.9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  <w:p w:rsidR="0010171D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10112</w:t>
            </w:r>
            <w:r w:rsidRPr="008E38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0970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10112R0970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1011250970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10112L0970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10171D" w:rsidRDefault="0010171D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171D">
              <w:rPr>
                <w:rFonts w:ascii="Times New Roman" w:hAnsi="Times New Roman" w:cs="Times New Roman"/>
                <w:bCs/>
                <w:sz w:val="18"/>
                <w:szCs w:val="18"/>
              </w:rPr>
              <w:t>2438,0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1352,0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324,5</w:t>
            </w:r>
          </w:p>
          <w:p w:rsidR="0010171D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757,1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1086,01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0171D" w:rsidRPr="008E38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10171D" w:rsidRPr="008E38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07719" w:rsidRPr="00535646" w:rsidTr="002C303B">
        <w:tc>
          <w:tcPr>
            <w:tcW w:w="851" w:type="dxa"/>
            <w:shd w:val="clear" w:color="auto" w:fill="auto"/>
          </w:tcPr>
          <w:p w:rsidR="00E07719" w:rsidRPr="008E38EC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1.4.10</w:t>
            </w:r>
          </w:p>
        </w:tc>
        <w:tc>
          <w:tcPr>
            <w:tcW w:w="1555" w:type="dxa"/>
            <w:shd w:val="clear" w:color="auto" w:fill="auto"/>
          </w:tcPr>
          <w:p w:rsidR="00E07719" w:rsidRPr="008E38EC" w:rsidRDefault="00E07719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бесплатным двухразовым питанием детей с ограниченными возможностями здоровья, обучающихся в муниципальных 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E07719" w:rsidRPr="008E38EC" w:rsidRDefault="00E07719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E07719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719" w:rsidRPr="008E38EC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E07719" w:rsidRDefault="00E07719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719" w:rsidRDefault="00E07719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  <w:p w:rsidR="00E07719" w:rsidRPr="008E38EC" w:rsidRDefault="00E07719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E07719" w:rsidRDefault="00E07719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719" w:rsidRPr="00E07719" w:rsidRDefault="00E07719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10113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7620</w:t>
            </w:r>
          </w:p>
        </w:tc>
        <w:tc>
          <w:tcPr>
            <w:tcW w:w="567" w:type="dxa"/>
            <w:shd w:val="clear" w:color="auto" w:fill="auto"/>
          </w:tcPr>
          <w:p w:rsidR="00E07719" w:rsidRDefault="00E07719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7719" w:rsidRDefault="00E07719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E07719" w:rsidRPr="008E38EC" w:rsidRDefault="00E07719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E07719" w:rsidRPr="0010171D" w:rsidRDefault="00E07719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2024,00</w:t>
            </w:r>
          </w:p>
        </w:tc>
        <w:tc>
          <w:tcPr>
            <w:tcW w:w="1099" w:type="dxa"/>
            <w:shd w:val="clear" w:color="auto" w:fill="auto"/>
          </w:tcPr>
          <w:p w:rsidR="00E07719" w:rsidRPr="008E38EC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E07719" w:rsidRPr="008E38EC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E07719" w:rsidRPr="008E38EC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E07719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2024,00</w:t>
            </w:r>
          </w:p>
          <w:p w:rsidR="00E07719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1555,59</w:t>
            </w:r>
          </w:p>
          <w:p w:rsidR="00E07719" w:rsidRPr="008E38EC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468,41</w:t>
            </w:r>
          </w:p>
        </w:tc>
        <w:tc>
          <w:tcPr>
            <w:tcW w:w="1099" w:type="dxa"/>
            <w:shd w:val="clear" w:color="auto" w:fill="auto"/>
          </w:tcPr>
          <w:p w:rsidR="00E07719" w:rsidRPr="008E38EC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E07719" w:rsidRPr="008E38EC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E07719" w:rsidRPr="008E38EC" w:rsidRDefault="00E07719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системы защиты прав детей»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10171D" w:rsidRDefault="0010171D" w:rsidP="00C92CA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10171D" w:rsidRDefault="00407977" w:rsidP="00C92C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15800,8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2649,6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2716,2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2885,</w:t>
            </w: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C72D57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2389,5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2640,3</w:t>
            </w:r>
          </w:p>
        </w:tc>
        <w:tc>
          <w:tcPr>
            <w:tcW w:w="1103" w:type="dxa"/>
            <w:shd w:val="clear" w:color="auto" w:fill="auto"/>
          </w:tcPr>
          <w:p w:rsidR="0010171D" w:rsidRPr="008E38EC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2378,6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140,7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 xml:space="preserve">Частичная оплата </w:t>
            </w: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стоимости путевок для </w:t>
            </w:r>
            <w:proofErr w:type="gramStart"/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детей</w:t>
            </w:r>
            <w:proofErr w:type="gramEnd"/>
            <w:r w:rsidRPr="008E38EC">
              <w:rPr>
                <w:rFonts w:ascii="Times New Roman" w:hAnsi="Times New Roman" w:cs="Times New Roman"/>
                <w:sz w:val="18"/>
                <w:szCs w:val="18"/>
              </w:rPr>
              <w:t xml:space="preserve">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1027741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1238750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1020187500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1020177410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10201S7500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C72D57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14209,4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2428,2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239,8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707,0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622,8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763,8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2558,5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866,3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582,4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914,7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2617,9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131,26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1040,0</w:t>
            </w:r>
          </w:p>
          <w:p w:rsidR="0010171D" w:rsidRPr="008E38EC" w:rsidRDefault="00B21EF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1446,6</w:t>
            </w:r>
            <w:r w:rsidR="0030175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2121,6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131,3</w:t>
            </w: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30175B" w:rsidRPr="008E38EC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1990,3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2372,4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131,3</w:t>
            </w: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30175B" w:rsidRPr="008E38EC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2241,1</w:t>
            </w:r>
          </w:p>
        </w:tc>
        <w:tc>
          <w:tcPr>
            <w:tcW w:w="1103" w:type="dxa"/>
            <w:shd w:val="clear" w:color="auto" w:fill="auto"/>
          </w:tcPr>
          <w:p w:rsidR="0010171D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2110,7</w:t>
            </w: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131,3</w:t>
            </w:r>
          </w:p>
          <w:p w:rsidR="0030175B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30175B" w:rsidRPr="008E38EC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1979,4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2.4.2.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1020277420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1020277420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C72D57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238,3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21,2</w:t>
            </w:r>
            <w:r w:rsidR="00CD49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0171D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C72D57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47,66</w:t>
            </w:r>
          </w:p>
          <w:p w:rsidR="0010171D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Pr="008E38EC" w:rsidRDefault="00C72D57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47,66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  <w:p w:rsidR="0010171D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1103" w:type="dxa"/>
            <w:shd w:val="clear" w:color="auto" w:fill="auto"/>
          </w:tcPr>
          <w:p w:rsidR="0010171D" w:rsidRDefault="0030175B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  <w:p w:rsidR="00CD4988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автономных муниципальных учреждений, занимающихся оздоровлением детей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1027701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621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10171D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171D">
              <w:rPr>
                <w:rFonts w:ascii="Times New Roman" w:hAnsi="Times New Roman" w:cs="Times New Roman"/>
                <w:bCs/>
                <w:sz w:val="18"/>
                <w:szCs w:val="18"/>
              </w:rPr>
              <w:t>116,4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116,4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116,4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2.4.4.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Обеспечение детей из малоимущих семей школьным молоком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1027743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1020577430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C72D57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1236,6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82,7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27,3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220,</w:t>
            </w:r>
            <w:r w:rsidRPr="008E38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220,</w:t>
            </w:r>
            <w:r w:rsidRPr="008E38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  <w:p w:rsidR="0010171D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220,</w:t>
            </w:r>
            <w:r w:rsidRPr="008E38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  <w:p w:rsidR="0010171D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03" w:type="dxa"/>
            <w:shd w:val="clear" w:color="auto" w:fill="auto"/>
          </w:tcPr>
          <w:p w:rsidR="0010171D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220,2</w:t>
            </w:r>
          </w:p>
          <w:p w:rsidR="00CD4988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988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165,2</w:t>
            </w:r>
          </w:p>
          <w:p w:rsidR="00CD4988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031AE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«Обеспечение реализации основных направлений государственной политики в сфере реализации </w:t>
            </w:r>
            <w:r w:rsidRPr="008E38E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муниципальной программы»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10171D" w:rsidRDefault="0010171D" w:rsidP="00C92CA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031AE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10171D" w:rsidRDefault="00F97EC0" w:rsidP="00C92CA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169608,3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22033,9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22818,2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CD4988" w:rsidP="00CD49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23755,2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22293,3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23852,1</w:t>
            </w:r>
          </w:p>
        </w:tc>
        <w:tc>
          <w:tcPr>
            <w:tcW w:w="1103" w:type="dxa"/>
            <w:shd w:val="clear" w:color="auto" w:fill="auto"/>
          </w:tcPr>
          <w:p w:rsidR="0010171D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23852,1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31003,5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3.4.1.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031AE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исполнительного органа муниципалитета 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1037710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1030177100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0171D" w:rsidRPr="0010171D" w:rsidRDefault="00407977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30433,8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4269,2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3252,1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955,2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3617,4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2498,5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752,1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357,5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3800,6</w:t>
            </w:r>
            <w:r w:rsidR="00CD49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2598,49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784,7</w:t>
            </w:r>
            <w:r w:rsidR="00CD49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0171D" w:rsidRPr="008E38EC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369,39</w:t>
            </w:r>
          </w:p>
          <w:p w:rsidR="0010171D" w:rsidRPr="008E38EC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34,57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  <w:r w:rsidR="00F55B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3824,2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2598,5</w:t>
            </w:r>
          </w:p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7,99</w:t>
            </w:r>
          </w:p>
          <w:p w:rsidR="0010171D" w:rsidRPr="008E38EC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784,7</w:t>
            </w:r>
          </w:p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F55BF2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F55B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55BF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4117,6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2598,5</w:t>
            </w:r>
          </w:p>
          <w:p w:rsidR="0010171D" w:rsidRPr="008E38EC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  <w:p w:rsidR="0010171D" w:rsidRPr="008E38EC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784,7</w:t>
            </w:r>
          </w:p>
          <w:p w:rsidR="0010171D" w:rsidRPr="008E38EC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718,7</w:t>
            </w:r>
          </w:p>
          <w:p w:rsidR="0010171D" w:rsidRPr="008E38EC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0171D" w:rsidRPr="008E38EC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0171D" w:rsidRDefault="00CD4988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4117,6</w:t>
            </w: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2598,5</w:t>
            </w: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784,7</w:t>
            </w: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718,7</w:t>
            </w:r>
          </w:p>
          <w:p w:rsidR="00F55BF2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F55BF2" w:rsidRPr="008E38EC" w:rsidRDefault="00F55BF2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6687,1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3.4.2.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031AE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муниципального казенного учреждения «Центр по обслуживанию учреждений образования»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1037715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1030277150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F97EC0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138065,5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17764,7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15628,6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2101,1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10,3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19200,8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12251,6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3700,0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3200,6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1099" w:type="dxa"/>
            <w:shd w:val="clear" w:color="auto" w:fill="auto"/>
          </w:tcPr>
          <w:p w:rsidR="00F908D1" w:rsidRPr="008E38EC" w:rsidRDefault="00F908D1" w:rsidP="00F908D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19769,53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12752,19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3851,16</w:t>
            </w:r>
          </w:p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2863,4</w:t>
            </w:r>
            <w:r w:rsidR="00F908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252,4</w:t>
            </w:r>
            <w:r w:rsidR="00F908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0171D" w:rsidRPr="008E38EC" w:rsidRDefault="002E0A2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  <w:r w:rsidR="00F908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18161,11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12767,73</w:t>
            </w:r>
          </w:p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4,99</w:t>
            </w: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3855,86</w:t>
            </w:r>
          </w:p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F908D1">
              <w:rPr>
                <w:rFonts w:ascii="Times New Roman" w:hAnsi="Times New Roman" w:cs="Times New Roman"/>
                <w:sz w:val="18"/>
                <w:szCs w:val="18"/>
              </w:rPr>
              <w:t>9,54</w:t>
            </w: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  <w:p w:rsidR="0010171D" w:rsidRPr="008E38EC" w:rsidRDefault="00F97EC0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19426,5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12767,7</w:t>
            </w: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3855,9</w:t>
            </w: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2787,2</w:t>
            </w: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10171D" w:rsidRPr="008E38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0171D" w:rsidRPr="008E38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0171D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0171D" w:rsidRPr="008E38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03" w:type="dxa"/>
            <w:shd w:val="clear" w:color="auto" w:fill="auto"/>
          </w:tcPr>
          <w:p w:rsidR="0010171D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19426,5</w:t>
            </w: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12767,7</w:t>
            </w: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</w:t>
            </w: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3855,9</w:t>
            </w: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2787,2</w:t>
            </w: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F908D1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F908D1" w:rsidRPr="008E38EC" w:rsidRDefault="00F908D1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24316,4</w:t>
            </w:r>
          </w:p>
        </w:tc>
      </w:tr>
      <w:tr w:rsidR="0010171D" w:rsidRPr="00535646" w:rsidTr="002C303B">
        <w:tc>
          <w:tcPr>
            <w:tcW w:w="851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3.4.3</w:t>
            </w:r>
          </w:p>
        </w:tc>
        <w:tc>
          <w:tcPr>
            <w:tcW w:w="1555" w:type="dxa"/>
            <w:shd w:val="clear" w:color="auto" w:fill="auto"/>
          </w:tcPr>
          <w:p w:rsidR="0010171D" w:rsidRPr="008E38EC" w:rsidRDefault="0010171D" w:rsidP="00031AE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и проведение районных олимпиад, конкурсов, </w:t>
            </w:r>
            <w:r w:rsidRPr="008E3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спартакиад и прочих мероприятий</w:t>
            </w:r>
          </w:p>
        </w:tc>
        <w:tc>
          <w:tcPr>
            <w:tcW w:w="1698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576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983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1030377740</w:t>
            </w:r>
          </w:p>
        </w:tc>
        <w:tc>
          <w:tcPr>
            <w:tcW w:w="567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99" w:type="dxa"/>
            <w:shd w:val="clear" w:color="auto" w:fill="auto"/>
          </w:tcPr>
          <w:p w:rsidR="0010171D" w:rsidRPr="0010171D" w:rsidRDefault="00407977" w:rsidP="00C92CA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1109,0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E38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E38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</w:tcPr>
          <w:p w:rsidR="0010171D" w:rsidRDefault="00FC74A3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  <w:p w:rsidR="00FC74A3" w:rsidRPr="008E38EC" w:rsidRDefault="00FC74A3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1099" w:type="dxa"/>
            <w:shd w:val="clear" w:color="auto" w:fill="auto"/>
          </w:tcPr>
          <w:p w:rsidR="0010171D" w:rsidRDefault="00FC74A3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  <w:p w:rsidR="00FC74A3" w:rsidRPr="008E38EC" w:rsidRDefault="00FC74A3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1103" w:type="dxa"/>
            <w:shd w:val="clear" w:color="auto" w:fill="auto"/>
          </w:tcPr>
          <w:p w:rsidR="0010171D" w:rsidRDefault="00FC74A3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  <w:p w:rsidR="00FC74A3" w:rsidRPr="008E38EC" w:rsidRDefault="00FC74A3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308,0</w:t>
            </w:r>
          </w:p>
        </w:tc>
        <w:tc>
          <w:tcPr>
            <w:tcW w:w="1100" w:type="dxa"/>
            <w:shd w:val="clear" w:color="auto" w:fill="auto"/>
          </w:tcPr>
          <w:p w:rsidR="0010171D" w:rsidRPr="008E38EC" w:rsidRDefault="0010171D" w:rsidP="006D3A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8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C303B" w:rsidRDefault="002C303B" w:rsidP="006D3A1F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B5C66" w:rsidRDefault="002B5C66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p w:rsidR="002C303B" w:rsidRPr="0005121E" w:rsidRDefault="002C303B" w:rsidP="002C30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</w:t>
      </w:r>
      <w:r w:rsidRPr="0005121E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3</w:t>
      </w:r>
    </w:p>
    <w:p w:rsidR="002C303B" w:rsidRPr="0005121E" w:rsidRDefault="002C303B" w:rsidP="002C303B">
      <w:pPr>
        <w:tabs>
          <w:tab w:val="left" w:pos="1050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05121E">
        <w:rPr>
          <w:rFonts w:ascii="Times New Roman" w:hAnsi="Times New Roman"/>
          <w:sz w:val="20"/>
          <w:szCs w:val="20"/>
        </w:rPr>
        <w:t xml:space="preserve">к муниципальной программе «Развитие </w:t>
      </w:r>
    </w:p>
    <w:p w:rsidR="002C303B" w:rsidRPr="0005121E" w:rsidRDefault="002C303B" w:rsidP="002C303B">
      <w:pPr>
        <w:tabs>
          <w:tab w:val="left" w:pos="10500"/>
        </w:tabs>
        <w:spacing w:after="0"/>
        <w:jc w:val="right"/>
        <w:rPr>
          <w:sz w:val="20"/>
          <w:szCs w:val="20"/>
        </w:rPr>
      </w:pPr>
      <w:r w:rsidRPr="0005121E">
        <w:rPr>
          <w:rFonts w:ascii="Times New Roman" w:hAnsi="Times New Roman"/>
          <w:sz w:val="20"/>
          <w:szCs w:val="20"/>
        </w:rPr>
        <w:t xml:space="preserve"> образования  Тамбовского района на 2015-2021годы»</w:t>
      </w:r>
    </w:p>
    <w:p w:rsidR="002C303B" w:rsidRDefault="002C303B" w:rsidP="002C303B">
      <w:pPr>
        <w:tabs>
          <w:tab w:val="left" w:pos="855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9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875"/>
        <w:gridCol w:w="1751"/>
        <w:gridCol w:w="1397"/>
        <w:gridCol w:w="1397"/>
        <w:gridCol w:w="1397"/>
        <w:gridCol w:w="1397"/>
        <w:gridCol w:w="1397"/>
        <w:gridCol w:w="1397"/>
        <w:gridCol w:w="1397"/>
        <w:gridCol w:w="1388"/>
      </w:tblGrid>
      <w:tr w:rsidR="002C303B" w:rsidRPr="004F3E10" w:rsidTr="002C303B">
        <w:tc>
          <w:tcPr>
            <w:tcW w:w="320" w:type="pct"/>
            <w:vMerge w:val="restar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Статус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муниципальной</w:t>
            </w:r>
            <w:r w:rsidRPr="00963CD4">
              <w:rPr>
                <w:rFonts w:ascii="Times New Roman" w:hAnsi="Times New Roman"/>
              </w:rPr>
              <w:t xml:space="preserve"> программы, подпрограммы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 xml:space="preserve">Источники </w:t>
            </w:r>
          </w:p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3533" w:type="pct"/>
            <w:gridSpan w:val="8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Оценка расходов (тыс</w:t>
            </w:r>
            <w:proofErr w:type="gramStart"/>
            <w:r w:rsidRPr="00963CD4">
              <w:rPr>
                <w:rFonts w:ascii="Times New Roman" w:hAnsi="Times New Roman"/>
              </w:rPr>
              <w:t>.р</w:t>
            </w:r>
            <w:proofErr w:type="gramEnd"/>
            <w:r w:rsidRPr="00963CD4">
              <w:rPr>
                <w:rFonts w:ascii="Times New Roman" w:hAnsi="Times New Roman"/>
              </w:rPr>
              <w:t>ублей), годы</w:t>
            </w:r>
          </w:p>
        </w:tc>
      </w:tr>
      <w:tr w:rsidR="002C303B" w:rsidRPr="004F3E10" w:rsidTr="002C303B">
        <w:tc>
          <w:tcPr>
            <w:tcW w:w="320" w:type="pct"/>
            <w:vMerge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pc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D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39" w:type="pct"/>
            <w:shd w:val="clear" w:color="auto" w:fill="auto"/>
          </w:tcPr>
          <w:p w:rsidR="002C303B" w:rsidRPr="00963CD4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</w:tbl>
    <w:p w:rsidR="002C303B" w:rsidRDefault="002C303B" w:rsidP="002C3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AF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</w:t>
      </w:r>
      <w:r w:rsidRPr="00695DAF">
        <w:rPr>
          <w:rFonts w:ascii="Times New Roman" w:hAnsi="Times New Roman"/>
          <w:sz w:val="28"/>
          <w:szCs w:val="28"/>
        </w:rPr>
        <w:t xml:space="preserve">рограммы  из </w:t>
      </w:r>
      <w:r w:rsidRPr="005C6045">
        <w:rPr>
          <w:rFonts w:ascii="Times New Roman" w:hAnsi="Times New Roman"/>
          <w:sz w:val="28"/>
          <w:szCs w:val="28"/>
        </w:rPr>
        <w:t>различных источников финансирования</w:t>
      </w:r>
    </w:p>
    <w:p w:rsidR="002C303B" w:rsidRDefault="002C303B" w:rsidP="002C30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901"/>
        <w:gridCol w:w="1751"/>
        <w:gridCol w:w="1397"/>
        <w:gridCol w:w="1397"/>
        <w:gridCol w:w="1397"/>
        <w:gridCol w:w="1397"/>
        <w:gridCol w:w="1397"/>
        <w:gridCol w:w="1397"/>
        <w:gridCol w:w="1397"/>
        <w:gridCol w:w="1388"/>
      </w:tblGrid>
      <w:tr w:rsidR="002C303B" w:rsidRPr="002550B2" w:rsidTr="002C303B">
        <w:trPr>
          <w:tblHeader/>
        </w:trPr>
        <w:tc>
          <w:tcPr>
            <w:tcW w:w="312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10</w:t>
            </w:r>
          </w:p>
        </w:tc>
        <w:tc>
          <w:tcPr>
            <w:tcW w:w="439" w:type="pct"/>
            <w:shd w:val="clear" w:color="auto" w:fill="auto"/>
          </w:tcPr>
          <w:p w:rsidR="002C303B" w:rsidRPr="002550B2" w:rsidRDefault="002C303B" w:rsidP="002C30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0B2">
              <w:rPr>
                <w:rFonts w:ascii="Times New Roman" w:hAnsi="Times New Roman"/>
              </w:rPr>
              <w:t>11</w:t>
            </w:r>
          </w:p>
        </w:tc>
      </w:tr>
      <w:tr w:rsidR="0064479C" w:rsidRPr="002550B2" w:rsidTr="00975755">
        <w:trPr>
          <w:trHeight w:val="316"/>
        </w:trPr>
        <w:tc>
          <w:tcPr>
            <w:tcW w:w="312" w:type="pct"/>
            <w:vMerge w:val="restar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601" w:type="pct"/>
            <w:vMerge w:val="restar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 xml:space="preserve">Развитие образования </w:t>
            </w:r>
            <w:r>
              <w:rPr>
                <w:rFonts w:ascii="Times New Roman" w:hAnsi="Times New Roman"/>
              </w:rPr>
              <w:t xml:space="preserve"> Тамбовского района на 2015 – 2021</w:t>
            </w:r>
            <w:r w:rsidRPr="000B4CD7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479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2B5C6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1400002,3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166610,8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181143,1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FC74A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205895,9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8F73C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181873,3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198170,8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216083,0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250225,4</w:t>
            </w:r>
          </w:p>
        </w:tc>
      </w:tr>
      <w:tr w:rsidR="0064479C" w:rsidRPr="002550B2" w:rsidTr="00975755">
        <w:trPr>
          <w:trHeight w:val="562"/>
        </w:trPr>
        <w:tc>
          <w:tcPr>
            <w:tcW w:w="312" w:type="pct"/>
            <w:vMerge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1367,0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757,1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609,9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64479C" w:rsidRPr="002550B2" w:rsidTr="00975755">
        <w:trPr>
          <w:trHeight w:val="559"/>
        </w:trPr>
        <w:tc>
          <w:tcPr>
            <w:tcW w:w="312" w:type="pct"/>
            <w:vMerge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2B5C6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10608,2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1386,6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1889,7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1886,0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8F73C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2949,4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1379,1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1117,4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64479C" w:rsidRPr="002550B2" w:rsidTr="002C303B">
        <w:tc>
          <w:tcPr>
            <w:tcW w:w="312" w:type="pct"/>
            <w:vMerge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2B5C6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1388027,1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165224,2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178496,3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FC74A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203400,0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8F73C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178923,9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196791,7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214965,6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250225,4</w:t>
            </w:r>
          </w:p>
        </w:tc>
      </w:tr>
      <w:tr w:rsidR="0064479C" w:rsidRPr="002550B2" w:rsidTr="002C303B"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Подпро</w:t>
            </w:r>
            <w:r>
              <w:rPr>
                <w:rFonts w:ascii="Times New Roman" w:hAnsi="Times New Roman"/>
              </w:rPr>
              <w:t xml:space="preserve">грамма </w:t>
            </w:r>
            <w:r w:rsidRPr="00E3365B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>Развитие дошкольного, общего  и дополнительного образования 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479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2B5C6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1214593,2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141927,3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155608,7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FC74A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179254,9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8F73C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157190,4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171678,4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189852,3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219081,2</w:t>
            </w:r>
          </w:p>
        </w:tc>
      </w:tr>
      <w:tr w:rsidR="0064479C" w:rsidRPr="002550B2" w:rsidTr="002C303B"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1367,0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757,1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609,9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64479C" w:rsidRPr="002550B2" w:rsidTr="002C303B"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2B5C6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2407,5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324,5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261,4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8F73C8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1821,6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</w:tr>
      <w:tr w:rsidR="0064479C" w:rsidRPr="002550B2" w:rsidTr="002C303B"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2B5C6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1210818,7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141927,3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154527,1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FC74A3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178383,6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8F73C8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155368,8</w:t>
            </w:r>
            <w:bookmarkStart w:id="2" w:name="_GoBack"/>
            <w:bookmarkEnd w:id="2"/>
          </w:p>
        </w:tc>
        <w:tc>
          <w:tcPr>
            <w:tcW w:w="442" w:type="pct"/>
            <w:shd w:val="clear" w:color="auto" w:fill="auto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171678,4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189852,3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219081,2</w:t>
            </w:r>
          </w:p>
        </w:tc>
      </w:tr>
      <w:tr w:rsidR="0064479C" w:rsidRPr="002550B2" w:rsidTr="002C303B">
        <w:tc>
          <w:tcPr>
            <w:tcW w:w="312" w:type="pct"/>
            <w:shd w:val="clear" w:color="auto" w:fill="auto"/>
          </w:tcPr>
          <w:p w:rsidR="0064479C" w:rsidRPr="00E3365B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65B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0B4CD7">
              <w:rPr>
                <w:rFonts w:ascii="Times New Roman" w:hAnsi="Times New Roman"/>
              </w:rPr>
              <w:t>Развитие системы защиты прав детей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479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2B5C6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15800,8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2649,6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2716,2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2885,8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2389,5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2640,3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2378,6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140,7</w:t>
            </w:r>
          </w:p>
        </w:tc>
      </w:tr>
      <w:tr w:rsidR="0064479C" w:rsidRPr="002550B2" w:rsidTr="002C303B"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64479C" w:rsidRPr="002550B2" w:rsidTr="002C303B"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 xml:space="preserve">Областной </w:t>
            </w:r>
            <w:r w:rsidRPr="0064479C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64479C" w:rsidRPr="0064479C" w:rsidRDefault="0043799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8200,7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1386,6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1565,2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1624,6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1127,8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1379,1</w:t>
            </w:r>
          </w:p>
        </w:tc>
        <w:tc>
          <w:tcPr>
            <w:tcW w:w="442" w:type="pct"/>
            <w:shd w:val="clear" w:color="auto" w:fill="auto"/>
            <w:vAlign w:val="bottom"/>
          </w:tcPr>
          <w:p w:rsidR="0064479C" w:rsidRP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1117,4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</w:tr>
      <w:tr w:rsidR="0064479C" w:rsidRPr="002550B2" w:rsidTr="002C303B"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3799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1263,0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1151,0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1261,2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4F2D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1261,</w:t>
            </w:r>
            <w:r w:rsidR="004F2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1261,2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1261,2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140,7</w:t>
            </w:r>
          </w:p>
        </w:tc>
      </w:tr>
      <w:tr w:rsidR="0064479C" w:rsidRPr="002550B2" w:rsidTr="002C303B"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4CD7">
              <w:rPr>
                <w:rFonts w:ascii="Times New Roman" w:hAnsi="Times New Roman"/>
              </w:rPr>
              <w:t>Подпро</w:t>
            </w:r>
            <w:r>
              <w:rPr>
                <w:rFonts w:ascii="Times New Roman" w:hAnsi="Times New Roman"/>
              </w:rPr>
              <w:t xml:space="preserve">грамма </w:t>
            </w:r>
            <w:r w:rsidRPr="00E3365B">
              <w:rPr>
                <w:rFonts w:ascii="Times New Roman" w:hAnsi="Times New Roman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502B">
              <w:rPr>
                <w:rFonts w:ascii="Times New Roman" w:hAnsi="Times New Roman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612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79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3799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169608,3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22033,9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22818,2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FC74A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23755,2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3799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22293,3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23852,1</w:t>
            </w:r>
          </w:p>
        </w:tc>
        <w:tc>
          <w:tcPr>
            <w:tcW w:w="442" w:type="pct"/>
            <w:shd w:val="clear" w:color="auto" w:fill="auto"/>
          </w:tcPr>
          <w:p w:rsid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23852,1</w:t>
            </w:r>
          </w:p>
          <w:p w:rsidR="00BC1898" w:rsidRP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479C">
              <w:rPr>
                <w:rFonts w:ascii="Times New Roman" w:hAnsi="Times New Roman" w:cs="Times New Roman"/>
                <w:b/>
                <w:bCs/>
              </w:rPr>
              <w:t>31003,5</w:t>
            </w:r>
          </w:p>
        </w:tc>
      </w:tr>
      <w:tr w:rsidR="0064479C" w:rsidRPr="002550B2" w:rsidTr="002C303B"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</w:tr>
      <w:tr w:rsidR="0064479C" w:rsidRPr="002550B2" w:rsidTr="00975755">
        <w:trPr>
          <w:trHeight w:val="543"/>
        </w:trPr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0,0</w:t>
            </w:r>
          </w:p>
        </w:tc>
      </w:tr>
      <w:tr w:rsidR="0064479C" w:rsidRPr="002550B2" w:rsidTr="00975755">
        <w:trPr>
          <w:trHeight w:val="411"/>
        </w:trPr>
        <w:tc>
          <w:tcPr>
            <w:tcW w:w="312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shd w:val="clear" w:color="auto" w:fill="auto"/>
          </w:tcPr>
          <w:p w:rsidR="0064479C" w:rsidRPr="000B4CD7" w:rsidRDefault="0064479C" w:rsidP="00975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  <w:shd w:val="clear" w:color="auto" w:fill="auto"/>
          </w:tcPr>
          <w:p w:rsidR="0064479C" w:rsidRPr="0064479C" w:rsidRDefault="0064479C" w:rsidP="00975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479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3799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169608,3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22033,9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22818,2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FC74A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23755,2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37993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22293,3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4F2D46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23852,1</w:t>
            </w:r>
          </w:p>
        </w:tc>
        <w:tc>
          <w:tcPr>
            <w:tcW w:w="442" w:type="pct"/>
            <w:shd w:val="clear" w:color="auto" w:fill="auto"/>
          </w:tcPr>
          <w:p w:rsidR="0064479C" w:rsidRPr="0064479C" w:rsidRDefault="00BC1898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23852,1</w:t>
            </w:r>
          </w:p>
        </w:tc>
        <w:tc>
          <w:tcPr>
            <w:tcW w:w="439" w:type="pct"/>
            <w:shd w:val="clear" w:color="auto" w:fill="auto"/>
          </w:tcPr>
          <w:p w:rsidR="0064479C" w:rsidRPr="0064479C" w:rsidRDefault="0064479C" w:rsidP="0097575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479C">
              <w:rPr>
                <w:rFonts w:ascii="Times New Roman" w:hAnsi="Times New Roman" w:cs="Times New Roman"/>
                <w:bCs/>
              </w:rPr>
              <w:t>31003,5</w:t>
            </w:r>
          </w:p>
        </w:tc>
      </w:tr>
    </w:tbl>
    <w:p w:rsidR="002C303B" w:rsidRPr="005B12B2" w:rsidRDefault="002C303B" w:rsidP="005B12B2">
      <w:pPr>
        <w:tabs>
          <w:tab w:val="left" w:pos="5850"/>
        </w:tabs>
        <w:rPr>
          <w:rFonts w:ascii="Times New Roman" w:hAnsi="Times New Roman" w:cs="Times New Roman"/>
          <w:sz w:val="24"/>
          <w:szCs w:val="24"/>
        </w:rPr>
      </w:pPr>
    </w:p>
    <w:sectPr w:rsidR="002C303B" w:rsidRPr="005B12B2" w:rsidSect="002C303B">
      <w:pgSz w:w="16838" w:h="11906" w:orient="landscape"/>
      <w:pgMar w:top="709" w:right="539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2F3D9C"/>
    <w:multiLevelType w:val="hybridMultilevel"/>
    <w:tmpl w:val="9BBC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6726E"/>
    <w:multiLevelType w:val="hybridMultilevel"/>
    <w:tmpl w:val="84BA3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7EC5041"/>
    <w:multiLevelType w:val="hybridMultilevel"/>
    <w:tmpl w:val="BE9CFD7A"/>
    <w:lvl w:ilvl="0" w:tplc="6F2E9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1454A8"/>
    <w:multiLevelType w:val="hybridMultilevel"/>
    <w:tmpl w:val="EBA0E2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D05CC"/>
    <w:multiLevelType w:val="hybridMultilevel"/>
    <w:tmpl w:val="EA8CBF02"/>
    <w:lvl w:ilvl="0" w:tplc="81DC5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4"/>
  </w:num>
  <w:num w:numId="5">
    <w:abstractNumId w:val="10"/>
  </w:num>
  <w:num w:numId="6">
    <w:abstractNumId w:val="16"/>
  </w:num>
  <w:num w:numId="7">
    <w:abstractNumId w:val="18"/>
  </w:num>
  <w:num w:numId="8">
    <w:abstractNumId w:val="7"/>
  </w:num>
  <w:num w:numId="9">
    <w:abstractNumId w:val="15"/>
  </w:num>
  <w:num w:numId="10">
    <w:abstractNumId w:val="22"/>
  </w:num>
  <w:num w:numId="11">
    <w:abstractNumId w:val="19"/>
  </w:num>
  <w:num w:numId="12">
    <w:abstractNumId w:val="9"/>
  </w:num>
  <w:num w:numId="13">
    <w:abstractNumId w:val="21"/>
  </w:num>
  <w:num w:numId="14">
    <w:abstractNumId w:val="12"/>
  </w:num>
  <w:num w:numId="15">
    <w:abstractNumId w:val="6"/>
  </w:num>
  <w:num w:numId="16">
    <w:abstractNumId w:val="8"/>
  </w:num>
  <w:num w:numId="17">
    <w:abstractNumId w:val="1"/>
  </w:num>
  <w:num w:numId="18">
    <w:abstractNumId w:val="11"/>
  </w:num>
  <w:num w:numId="19">
    <w:abstractNumId w:val="5"/>
  </w:num>
  <w:num w:numId="20">
    <w:abstractNumId w:val="3"/>
  </w:num>
  <w:num w:numId="21">
    <w:abstractNumId w:val="0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F40"/>
    <w:rsid w:val="000017F2"/>
    <w:rsid w:val="000119D6"/>
    <w:rsid w:val="00027137"/>
    <w:rsid w:val="00030B1E"/>
    <w:rsid w:val="00031AEE"/>
    <w:rsid w:val="0006313F"/>
    <w:rsid w:val="00065CB8"/>
    <w:rsid w:val="00066674"/>
    <w:rsid w:val="0008269E"/>
    <w:rsid w:val="000833B0"/>
    <w:rsid w:val="00090D17"/>
    <w:rsid w:val="00096454"/>
    <w:rsid w:val="000A51F7"/>
    <w:rsid w:val="000B1981"/>
    <w:rsid w:val="000B2302"/>
    <w:rsid w:val="000B6F49"/>
    <w:rsid w:val="000B797D"/>
    <w:rsid w:val="000D6D1E"/>
    <w:rsid w:val="000F5537"/>
    <w:rsid w:val="0010171D"/>
    <w:rsid w:val="00112404"/>
    <w:rsid w:val="00112C75"/>
    <w:rsid w:val="001303AA"/>
    <w:rsid w:val="00135834"/>
    <w:rsid w:val="00164830"/>
    <w:rsid w:val="001822ED"/>
    <w:rsid w:val="00183D67"/>
    <w:rsid w:val="0019074B"/>
    <w:rsid w:val="00195EF1"/>
    <w:rsid w:val="00197F65"/>
    <w:rsid w:val="001A42C3"/>
    <w:rsid w:val="001A71A9"/>
    <w:rsid w:val="001B08BF"/>
    <w:rsid w:val="001C1844"/>
    <w:rsid w:val="001E4E35"/>
    <w:rsid w:val="001F3D66"/>
    <w:rsid w:val="001F4821"/>
    <w:rsid w:val="001F6818"/>
    <w:rsid w:val="00200FFA"/>
    <w:rsid w:val="00201FCE"/>
    <w:rsid w:val="0021048A"/>
    <w:rsid w:val="0024719A"/>
    <w:rsid w:val="002519AA"/>
    <w:rsid w:val="002533C5"/>
    <w:rsid w:val="00253EDD"/>
    <w:rsid w:val="00260597"/>
    <w:rsid w:val="002643F8"/>
    <w:rsid w:val="0026593F"/>
    <w:rsid w:val="00270012"/>
    <w:rsid w:val="00272FE0"/>
    <w:rsid w:val="0027364E"/>
    <w:rsid w:val="002763BA"/>
    <w:rsid w:val="00283F9B"/>
    <w:rsid w:val="00291F93"/>
    <w:rsid w:val="00292321"/>
    <w:rsid w:val="002963B4"/>
    <w:rsid w:val="002A233C"/>
    <w:rsid w:val="002A32E4"/>
    <w:rsid w:val="002A4375"/>
    <w:rsid w:val="002A7147"/>
    <w:rsid w:val="002B5A9E"/>
    <w:rsid w:val="002B5C66"/>
    <w:rsid w:val="002B77AA"/>
    <w:rsid w:val="002C303B"/>
    <w:rsid w:val="002C7CE3"/>
    <w:rsid w:val="002D7763"/>
    <w:rsid w:val="002E0A20"/>
    <w:rsid w:val="002E195F"/>
    <w:rsid w:val="0030175B"/>
    <w:rsid w:val="003030CD"/>
    <w:rsid w:val="00316E91"/>
    <w:rsid w:val="00333A3A"/>
    <w:rsid w:val="003347A1"/>
    <w:rsid w:val="00350669"/>
    <w:rsid w:val="0037639F"/>
    <w:rsid w:val="003827F3"/>
    <w:rsid w:val="003835D3"/>
    <w:rsid w:val="003911AB"/>
    <w:rsid w:val="00391320"/>
    <w:rsid w:val="003A19EB"/>
    <w:rsid w:val="003B7794"/>
    <w:rsid w:val="003B7B8D"/>
    <w:rsid w:val="003C0B35"/>
    <w:rsid w:val="003C76D0"/>
    <w:rsid w:val="003C7E50"/>
    <w:rsid w:val="003D1B12"/>
    <w:rsid w:val="003D1D39"/>
    <w:rsid w:val="003D1F8B"/>
    <w:rsid w:val="003D525D"/>
    <w:rsid w:val="003D6AFB"/>
    <w:rsid w:val="003E1600"/>
    <w:rsid w:val="003E4EBE"/>
    <w:rsid w:val="00400C18"/>
    <w:rsid w:val="0040443E"/>
    <w:rsid w:val="00407977"/>
    <w:rsid w:val="00414F11"/>
    <w:rsid w:val="00415DAB"/>
    <w:rsid w:val="004273D9"/>
    <w:rsid w:val="004373C5"/>
    <w:rsid w:val="00437993"/>
    <w:rsid w:val="004462E3"/>
    <w:rsid w:val="004527E8"/>
    <w:rsid w:val="00460539"/>
    <w:rsid w:val="00461A33"/>
    <w:rsid w:val="004674C4"/>
    <w:rsid w:val="00480E74"/>
    <w:rsid w:val="0048213E"/>
    <w:rsid w:val="00483A03"/>
    <w:rsid w:val="00491B3D"/>
    <w:rsid w:val="004967D7"/>
    <w:rsid w:val="004B3A28"/>
    <w:rsid w:val="004B3F40"/>
    <w:rsid w:val="004B53ED"/>
    <w:rsid w:val="004B6C96"/>
    <w:rsid w:val="004C4443"/>
    <w:rsid w:val="004C47B7"/>
    <w:rsid w:val="004C4A59"/>
    <w:rsid w:val="004C5763"/>
    <w:rsid w:val="004D2CB5"/>
    <w:rsid w:val="004E155A"/>
    <w:rsid w:val="004E6CE3"/>
    <w:rsid w:val="004F1E02"/>
    <w:rsid w:val="004F2D46"/>
    <w:rsid w:val="004F60E9"/>
    <w:rsid w:val="00507B84"/>
    <w:rsid w:val="00510A15"/>
    <w:rsid w:val="005159F9"/>
    <w:rsid w:val="00520B35"/>
    <w:rsid w:val="0052611D"/>
    <w:rsid w:val="0054297D"/>
    <w:rsid w:val="00543A1F"/>
    <w:rsid w:val="005620C5"/>
    <w:rsid w:val="0056257C"/>
    <w:rsid w:val="005646D3"/>
    <w:rsid w:val="00566565"/>
    <w:rsid w:val="00573413"/>
    <w:rsid w:val="00584E46"/>
    <w:rsid w:val="0059646B"/>
    <w:rsid w:val="005A25C7"/>
    <w:rsid w:val="005A5B9D"/>
    <w:rsid w:val="005A772F"/>
    <w:rsid w:val="005B12B2"/>
    <w:rsid w:val="005B20BA"/>
    <w:rsid w:val="005B5514"/>
    <w:rsid w:val="005B5886"/>
    <w:rsid w:val="005F3B88"/>
    <w:rsid w:val="00601BA8"/>
    <w:rsid w:val="00605AD1"/>
    <w:rsid w:val="0061001A"/>
    <w:rsid w:val="00611DA5"/>
    <w:rsid w:val="00617B00"/>
    <w:rsid w:val="006211FC"/>
    <w:rsid w:val="00635F53"/>
    <w:rsid w:val="006361A7"/>
    <w:rsid w:val="0064479C"/>
    <w:rsid w:val="00671954"/>
    <w:rsid w:val="00680418"/>
    <w:rsid w:val="00683922"/>
    <w:rsid w:val="00685D18"/>
    <w:rsid w:val="006947EB"/>
    <w:rsid w:val="006B5EEF"/>
    <w:rsid w:val="006C7938"/>
    <w:rsid w:val="006D1215"/>
    <w:rsid w:val="006D3A1F"/>
    <w:rsid w:val="006E16FA"/>
    <w:rsid w:val="00723019"/>
    <w:rsid w:val="00734599"/>
    <w:rsid w:val="00740AE5"/>
    <w:rsid w:val="00740C1E"/>
    <w:rsid w:val="00751A19"/>
    <w:rsid w:val="00767C9A"/>
    <w:rsid w:val="00773B39"/>
    <w:rsid w:val="00777FF8"/>
    <w:rsid w:val="00784E93"/>
    <w:rsid w:val="0078695C"/>
    <w:rsid w:val="00791D62"/>
    <w:rsid w:val="007937A5"/>
    <w:rsid w:val="0079438B"/>
    <w:rsid w:val="007B4A23"/>
    <w:rsid w:val="007C0E00"/>
    <w:rsid w:val="007C258F"/>
    <w:rsid w:val="007D1C34"/>
    <w:rsid w:val="007F0415"/>
    <w:rsid w:val="00805EF4"/>
    <w:rsid w:val="008074F5"/>
    <w:rsid w:val="00824E12"/>
    <w:rsid w:val="00833D03"/>
    <w:rsid w:val="00835D34"/>
    <w:rsid w:val="00837A07"/>
    <w:rsid w:val="008421B8"/>
    <w:rsid w:val="00847F55"/>
    <w:rsid w:val="00851A71"/>
    <w:rsid w:val="00857D7F"/>
    <w:rsid w:val="00870DEF"/>
    <w:rsid w:val="00891A05"/>
    <w:rsid w:val="00894FAF"/>
    <w:rsid w:val="008A19B9"/>
    <w:rsid w:val="008B14AA"/>
    <w:rsid w:val="008B591A"/>
    <w:rsid w:val="008B7D3B"/>
    <w:rsid w:val="008C47AD"/>
    <w:rsid w:val="008C7BF9"/>
    <w:rsid w:val="008D43B3"/>
    <w:rsid w:val="008E38EC"/>
    <w:rsid w:val="008F14BD"/>
    <w:rsid w:val="008F1641"/>
    <w:rsid w:val="008F3AD8"/>
    <w:rsid w:val="008F63BE"/>
    <w:rsid w:val="008F73C8"/>
    <w:rsid w:val="00904818"/>
    <w:rsid w:val="00952C2A"/>
    <w:rsid w:val="009609C9"/>
    <w:rsid w:val="00961260"/>
    <w:rsid w:val="0096402E"/>
    <w:rsid w:val="00975755"/>
    <w:rsid w:val="00986890"/>
    <w:rsid w:val="0099079E"/>
    <w:rsid w:val="00991DEC"/>
    <w:rsid w:val="009A0762"/>
    <w:rsid w:val="009B59E8"/>
    <w:rsid w:val="009B6700"/>
    <w:rsid w:val="009E0FCD"/>
    <w:rsid w:val="009E1D7C"/>
    <w:rsid w:val="009E30E8"/>
    <w:rsid w:val="009F2043"/>
    <w:rsid w:val="00A225E8"/>
    <w:rsid w:val="00A25245"/>
    <w:rsid w:val="00A407A7"/>
    <w:rsid w:val="00A45E0D"/>
    <w:rsid w:val="00A62894"/>
    <w:rsid w:val="00A65815"/>
    <w:rsid w:val="00A7437D"/>
    <w:rsid w:val="00A90B3A"/>
    <w:rsid w:val="00AA58F8"/>
    <w:rsid w:val="00AA66A2"/>
    <w:rsid w:val="00AB1CE1"/>
    <w:rsid w:val="00AB2535"/>
    <w:rsid w:val="00AC067F"/>
    <w:rsid w:val="00AD67C6"/>
    <w:rsid w:val="00AE4147"/>
    <w:rsid w:val="00AF6168"/>
    <w:rsid w:val="00B1107C"/>
    <w:rsid w:val="00B17B91"/>
    <w:rsid w:val="00B21EF0"/>
    <w:rsid w:val="00B24F10"/>
    <w:rsid w:val="00B33592"/>
    <w:rsid w:val="00B34D98"/>
    <w:rsid w:val="00B440A1"/>
    <w:rsid w:val="00B6053E"/>
    <w:rsid w:val="00B77B6F"/>
    <w:rsid w:val="00B97C7E"/>
    <w:rsid w:val="00BA20AA"/>
    <w:rsid w:val="00BA54A1"/>
    <w:rsid w:val="00BB2970"/>
    <w:rsid w:val="00BB49C6"/>
    <w:rsid w:val="00BC1898"/>
    <w:rsid w:val="00BC229F"/>
    <w:rsid w:val="00BC34B3"/>
    <w:rsid w:val="00BC428C"/>
    <w:rsid w:val="00BC5278"/>
    <w:rsid w:val="00BD19DE"/>
    <w:rsid w:val="00BD29CD"/>
    <w:rsid w:val="00BF351A"/>
    <w:rsid w:val="00BF5265"/>
    <w:rsid w:val="00C07A08"/>
    <w:rsid w:val="00C13787"/>
    <w:rsid w:val="00C13CA5"/>
    <w:rsid w:val="00C15FE0"/>
    <w:rsid w:val="00C17D1D"/>
    <w:rsid w:val="00C20745"/>
    <w:rsid w:val="00C2089B"/>
    <w:rsid w:val="00C231E6"/>
    <w:rsid w:val="00C23FB8"/>
    <w:rsid w:val="00C4795D"/>
    <w:rsid w:val="00C61EED"/>
    <w:rsid w:val="00C72D57"/>
    <w:rsid w:val="00C92CA8"/>
    <w:rsid w:val="00C93418"/>
    <w:rsid w:val="00CA25B3"/>
    <w:rsid w:val="00CB1F47"/>
    <w:rsid w:val="00CB6B19"/>
    <w:rsid w:val="00CC5E3F"/>
    <w:rsid w:val="00CD1F2C"/>
    <w:rsid w:val="00CD2AE0"/>
    <w:rsid w:val="00CD4988"/>
    <w:rsid w:val="00CD6138"/>
    <w:rsid w:val="00CE1BB2"/>
    <w:rsid w:val="00CF119E"/>
    <w:rsid w:val="00CF2040"/>
    <w:rsid w:val="00CF49A1"/>
    <w:rsid w:val="00CF6503"/>
    <w:rsid w:val="00D0243B"/>
    <w:rsid w:val="00D028F2"/>
    <w:rsid w:val="00D03853"/>
    <w:rsid w:val="00D17C40"/>
    <w:rsid w:val="00D23B62"/>
    <w:rsid w:val="00D40066"/>
    <w:rsid w:val="00D93849"/>
    <w:rsid w:val="00D96972"/>
    <w:rsid w:val="00DA15B7"/>
    <w:rsid w:val="00DD0A71"/>
    <w:rsid w:val="00DF17CB"/>
    <w:rsid w:val="00DF2F50"/>
    <w:rsid w:val="00DF6414"/>
    <w:rsid w:val="00E02867"/>
    <w:rsid w:val="00E0462F"/>
    <w:rsid w:val="00E06895"/>
    <w:rsid w:val="00E07719"/>
    <w:rsid w:val="00E22BAE"/>
    <w:rsid w:val="00E3461A"/>
    <w:rsid w:val="00E4607C"/>
    <w:rsid w:val="00E50CB3"/>
    <w:rsid w:val="00E50E98"/>
    <w:rsid w:val="00E50E9E"/>
    <w:rsid w:val="00E647C6"/>
    <w:rsid w:val="00E6694B"/>
    <w:rsid w:val="00E762C1"/>
    <w:rsid w:val="00E76F1E"/>
    <w:rsid w:val="00E818D2"/>
    <w:rsid w:val="00EA14B6"/>
    <w:rsid w:val="00EA67FF"/>
    <w:rsid w:val="00EC0066"/>
    <w:rsid w:val="00EC1DC9"/>
    <w:rsid w:val="00EC1E0B"/>
    <w:rsid w:val="00EC4063"/>
    <w:rsid w:val="00EC5E0A"/>
    <w:rsid w:val="00ED5CB5"/>
    <w:rsid w:val="00EE4C59"/>
    <w:rsid w:val="00F304FA"/>
    <w:rsid w:val="00F45F23"/>
    <w:rsid w:val="00F46DFC"/>
    <w:rsid w:val="00F55A71"/>
    <w:rsid w:val="00F55BF2"/>
    <w:rsid w:val="00F61393"/>
    <w:rsid w:val="00F653A0"/>
    <w:rsid w:val="00F86BB0"/>
    <w:rsid w:val="00F908D1"/>
    <w:rsid w:val="00F97EC0"/>
    <w:rsid w:val="00FA449D"/>
    <w:rsid w:val="00FB67A9"/>
    <w:rsid w:val="00FC0186"/>
    <w:rsid w:val="00FC74A3"/>
    <w:rsid w:val="00FD711F"/>
    <w:rsid w:val="00FE0BC5"/>
    <w:rsid w:val="00FE253C"/>
    <w:rsid w:val="00FE318F"/>
    <w:rsid w:val="00FE3BCE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B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C30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2C30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C303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2C303B"/>
    <w:rPr>
      <w:rFonts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4B3F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spacingbullet1gif">
    <w:name w:val="msonospacingbullet1.gif"/>
    <w:basedOn w:val="a"/>
    <w:uiPriority w:val="99"/>
    <w:rsid w:val="004B3F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B3F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B3F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6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F4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46D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8695C"/>
    <w:pPr>
      <w:ind w:left="720"/>
    </w:pPr>
  </w:style>
  <w:style w:type="paragraph" w:customStyle="1" w:styleId="Default">
    <w:name w:val="Default"/>
    <w:uiPriority w:val="99"/>
    <w:rsid w:val="002C30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7">
    <w:name w:val="Hyperlink"/>
    <w:uiPriority w:val="99"/>
    <w:rsid w:val="002C303B"/>
    <w:rPr>
      <w:color w:val="0000FF"/>
      <w:u w:val="single"/>
    </w:rPr>
  </w:style>
  <w:style w:type="paragraph" w:customStyle="1" w:styleId="a8">
    <w:name w:val="Нормальный (таблица)"/>
    <w:basedOn w:val="a"/>
    <w:next w:val="a"/>
    <w:uiPriority w:val="99"/>
    <w:rsid w:val="002C30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2C30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2C303B"/>
    <w:rPr>
      <w:b/>
      <w:bCs/>
      <w:color w:val="26282F"/>
    </w:rPr>
  </w:style>
  <w:style w:type="character" w:customStyle="1" w:styleId="ab">
    <w:name w:val="Гипертекстовая ссылка"/>
    <w:uiPriority w:val="99"/>
    <w:rsid w:val="002C303B"/>
    <w:rPr>
      <w:b/>
      <w:bCs/>
      <w:color w:val="auto"/>
    </w:rPr>
  </w:style>
  <w:style w:type="table" w:styleId="ac">
    <w:name w:val="Table Grid"/>
    <w:basedOn w:val="a1"/>
    <w:uiPriority w:val="99"/>
    <w:locked/>
    <w:rsid w:val="002C303B"/>
    <w:rPr>
      <w:rFonts w:eastAsia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C30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C30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2C303B"/>
    <w:rPr>
      <w:rFonts w:cs="Calibri"/>
    </w:rPr>
  </w:style>
  <w:style w:type="paragraph" w:styleId="af">
    <w:name w:val="footer"/>
    <w:basedOn w:val="a"/>
    <w:link w:val="af0"/>
    <w:uiPriority w:val="99"/>
    <w:rsid w:val="002C30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rsid w:val="002C303B"/>
    <w:rPr>
      <w:rFonts w:cs="Calibri"/>
    </w:rPr>
  </w:style>
  <w:style w:type="character" w:styleId="af1">
    <w:name w:val="page number"/>
    <w:basedOn w:val="a0"/>
    <w:uiPriority w:val="99"/>
    <w:rsid w:val="002C303B"/>
  </w:style>
  <w:style w:type="paragraph" w:styleId="2">
    <w:name w:val="Body Text Indent 2"/>
    <w:basedOn w:val="a"/>
    <w:link w:val="20"/>
    <w:uiPriority w:val="99"/>
    <w:rsid w:val="002C303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2C303B"/>
    <w:rPr>
      <w:rFonts w:ascii="Times New Roman" w:hAnsi="Times New Roman"/>
      <w:sz w:val="24"/>
      <w:szCs w:val="24"/>
    </w:rPr>
  </w:style>
  <w:style w:type="paragraph" w:styleId="af2">
    <w:name w:val="Title"/>
    <w:basedOn w:val="a"/>
    <w:link w:val="af3"/>
    <w:uiPriority w:val="99"/>
    <w:qFormat/>
    <w:locked/>
    <w:rsid w:val="002C303B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азвание Знак"/>
    <w:link w:val="af2"/>
    <w:uiPriority w:val="99"/>
    <w:rsid w:val="002C303B"/>
    <w:rPr>
      <w:rFonts w:ascii="Times New Roman" w:hAnsi="Times New Roman"/>
      <w:sz w:val="28"/>
      <w:szCs w:val="28"/>
    </w:rPr>
  </w:style>
  <w:style w:type="paragraph" w:styleId="af4">
    <w:name w:val="Body Text Indent"/>
    <w:basedOn w:val="a"/>
    <w:link w:val="af5"/>
    <w:uiPriority w:val="99"/>
    <w:rsid w:val="002C303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link w:val="af4"/>
    <w:uiPriority w:val="99"/>
    <w:rsid w:val="002C303B"/>
    <w:rPr>
      <w:rFonts w:ascii="Times New Roman" w:hAnsi="Times New Roman"/>
      <w:sz w:val="24"/>
      <w:szCs w:val="24"/>
    </w:rPr>
  </w:style>
  <w:style w:type="paragraph" w:customStyle="1" w:styleId="11">
    <w:name w:val="Основной текст1"/>
    <w:basedOn w:val="a"/>
    <w:uiPriority w:val="99"/>
    <w:rsid w:val="002C303B"/>
  </w:style>
  <w:style w:type="paragraph" w:customStyle="1" w:styleId="Style2">
    <w:name w:val="Style2"/>
    <w:basedOn w:val="a"/>
    <w:uiPriority w:val="99"/>
    <w:rsid w:val="002C303B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C303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uiPriority w:val="99"/>
    <w:rsid w:val="002C303B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C303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21">
    <w:name w:val="Body Text 2"/>
    <w:basedOn w:val="a"/>
    <w:link w:val="22"/>
    <w:uiPriority w:val="99"/>
    <w:rsid w:val="002C303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rsid w:val="002C303B"/>
    <w:rPr>
      <w:rFonts w:ascii="Times New Roman" w:hAnsi="Times New Roman"/>
    </w:rPr>
  </w:style>
  <w:style w:type="paragraph" w:customStyle="1" w:styleId="af6">
    <w:name w:val="Текст (лев)"/>
    <w:uiPriority w:val="99"/>
    <w:rsid w:val="002C303B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styleId="af7">
    <w:name w:val="No Spacing"/>
    <w:uiPriority w:val="99"/>
    <w:qFormat/>
    <w:rsid w:val="002C303B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semiHidden/>
    <w:rsid w:val="002C303B"/>
    <w:pPr>
      <w:spacing w:after="120"/>
    </w:pPr>
  </w:style>
  <w:style w:type="character" w:customStyle="1" w:styleId="af9">
    <w:name w:val="Основной текст Знак"/>
    <w:link w:val="af8"/>
    <w:uiPriority w:val="99"/>
    <w:semiHidden/>
    <w:rsid w:val="002C303B"/>
    <w:rPr>
      <w:rFonts w:cs="Calibri"/>
      <w:sz w:val="22"/>
      <w:szCs w:val="22"/>
    </w:rPr>
  </w:style>
  <w:style w:type="paragraph" w:customStyle="1" w:styleId="afa">
    <w:name w:val="Текст в заданном формате"/>
    <w:basedOn w:val="a"/>
    <w:uiPriority w:val="99"/>
    <w:rsid w:val="002C303B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character" w:styleId="afb">
    <w:name w:val="Strong"/>
    <w:uiPriority w:val="99"/>
    <w:qFormat/>
    <w:locked/>
    <w:rsid w:val="002C303B"/>
    <w:rPr>
      <w:b/>
      <w:bCs/>
    </w:rPr>
  </w:style>
  <w:style w:type="character" w:styleId="afc">
    <w:name w:val="Emphasis"/>
    <w:uiPriority w:val="99"/>
    <w:qFormat/>
    <w:locked/>
    <w:rsid w:val="002C303B"/>
    <w:rPr>
      <w:i/>
      <w:iCs/>
    </w:rPr>
  </w:style>
  <w:style w:type="character" w:customStyle="1" w:styleId="FontStyle11">
    <w:name w:val="Font Style11"/>
    <w:uiPriority w:val="99"/>
    <w:rsid w:val="002C303B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2C303B"/>
  </w:style>
  <w:style w:type="character" w:customStyle="1" w:styleId="b-message-heademail">
    <w:name w:val="b-message-head__email"/>
    <w:basedOn w:val="a0"/>
    <w:uiPriority w:val="99"/>
    <w:rsid w:val="002C303B"/>
  </w:style>
  <w:style w:type="character" w:customStyle="1" w:styleId="3">
    <w:name w:val="Основной текст (3)"/>
    <w:uiPriority w:val="99"/>
    <w:rsid w:val="002C303B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2C303B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29">
    <w:name w:val="xl29"/>
    <w:basedOn w:val="a"/>
    <w:uiPriority w:val="99"/>
    <w:rsid w:val="002C303B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table" w:customStyle="1" w:styleId="12">
    <w:name w:val="Сетка таблицы1"/>
    <w:uiPriority w:val="99"/>
    <w:rsid w:val="00D23B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basedOn w:val="a0"/>
    <w:uiPriority w:val="99"/>
    <w:semiHidden/>
    <w:rsid w:val="00D23B62"/>
  </w:style>
  <w:style w:type="character" w:styleId="afe">
    <w:name w:val="Placeholder Text"/>
    <w:uiPriority w:val="99"/>
    <w:semiHidden/>
    <w:rsid w:val="00D23B62"/>
    <w:rPr>
      <w:color w:val="808080"/>
    </w:rPr>
  </w:style>
  <w:style w:type="table" w:customStyle="1" w:styleId="-11">
    <w:name w:val="Светлая заливка - Акцент 11"/>
    <w:basedOn w:val="a1"/>
    <w:uiPriority w:val="99"/>
    <w:rsid w:val="00D23B62"/>
    <w:rPr>
      <w:rFonts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D23B62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D23B62"/>
    <w:rPr>
      <w:rFonts w:cs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D23B62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04A6F5999A55505542FE30D446BABCE42304AA1361A03FF79B534EeFk7L" TargetMode="External"/><Relationship Id="rId13" Type="http://schemas.openxmlformats.org/officeDocument/2006/relationships/hyperlink" Target="consultantplus://offline/ref=5A04A6F5999A55505542FE30D446BABCEC2303AD176CFD35FFC25F4CF0A837194AA9A7C59690D39Ae4k6L" TargetMode="External"/><Relationship Id="rId18" Type="http://schemas.openxmlformats.org/officeDocument/2006/relationships/hyperlink" Target="consultantplus://offline/ref=5A04A6F5999A55505542FE30D446BABCEC230DA9146DFD35FFC25F4CF0eAk8L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file:///C:\Users\&#1040;&#1085;&#1076;&#1088;&#1077;&#1081;\Desktop\12.08.2013_&#1043;&#1055;_&#1086;&#1073;&#1088;&#1072;&#1079;&#1086;&#1074;&#1072;&#1085;&#1080;&#1077;.docx" TargetMode="External"/><Relationship Id="rId7" Type="http://schemas.openxmlformats.org/officeDocument/2006/relationships/hyperlink" Target="consultantplus://offline/ref=5A04A6F5999A55505542FE30D446BABCE42102AA1661A03FF79B534EF7A7680E4DE0ABC49690D3e9k2L" TargetMode="External"/><Relationship Id="rId12" Type="http://schemas.openxmlformats.org/officeDocument/2006/relationships/hyperlink" Target="consultantplus://offline/ref=5A04A6F5999A55505542FE30D446BABCE42902AA1161A03FF79B534EF7A7680E4DE0ABC49690D3e9k2L" TargetMode="External"/><Relationship Id="rId17" Type="http://schemas.openxmlformats.org/officeDocument/2006/relationships/hyperlink" Target="consultantplus://offline/ref=5A04A6F5999A55505542FE30D446BABCEC230DA9136CFD35FFC25F4CF0eAk8L" TargetMode="External"/><Relationship Id="rId25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04A6F5999A55505542FE30D446BABCEC230DA9136EFD35FFC25F4CF0eAk8L" TargetMode="External"/><Relationship Id="rId20" Type="http://schemas.openxmlformats.org/officeDocument/2006/relationships/hyperlink" Target="file:///C:\Users\&#1040;&#1085;&#1076;&#1088;&#1077;&#1081;\Desktop\12.08.2013_&#1043;&#1055;_&#1086;&#1073;&#1088;&#1072;&#1079;&#1086;&#1074;&#1072;&#1085;&#1080;&#1077;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04A6F5999A55505542FE30D446BABCE42101AA1761A03FF79B534EF7A7680E4DE0ABC49690D3e9k2L" TargetMode="Externa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04A6F5999A55505542FE30D446BABCEC230CAB1662FD35FFC25F4CF0A837194AA9A7C59690D39Be4kEL" TargetMode="External"/><Relationship Id="rId23" Type="http://schemas.openxmlformats.org/officeDocument/2006/relationships/hyperlink" Target="file:///C:\Users\&#1040;&#1085;&#1076;&#1088;&#1077;&#1081;\Desktop\12.08.2013_&#1043;&#1055;_&#1086;&#1073;&#1088;&#1072;&#1079;&#1086;&#1074;&#1072;&#1085;&#1080;&#1077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A04A6F5999A55505542FE30D446BABCEC2307AE136EFD35FFC25F4CF0A837194AA9A7C59690D39Ae4k7L" TargetMode="External"/><Relationship Id="rId19" Type="http://schemas.openxmlformats.org/officeDocument/2006/relationships/hyperlink" Target="file:///C:\Users\&#1040;&#1085;&#1076;&#1088;&#1077;&#1081;\Desktop\12.08.2013_&#1043;&#1055;_&#1086;&#1073;&#1088;&#1072;&#1079;&#1086;&#1074;&#1072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04A6F5999A55505542FE30D446BABCE52602A21261A03FF79B534EF7A7680E4DE0ABC49690D2e9k3L" TargetMode="External"/><Relationship Id="rId14" Type="http://schemas.openxmlformats.org/officeDocument/2006/relationships/hyperlink" Target="consultantplus://offline/ref=5A04A6F5999A55505542FE30D446BABCEC2504AC1F6CFD35FFC25F4CF0A837194AA9A7C59690D39Be4kEL" TargetMode="External"/><Relationship Id="rId22" Type="http://schemas.openxmlformats.org/officeDocument/2006/relationships/hyperlink" Target="file:///C:\Users\&#1040;&#1085;&#1076;&#1088;&#1077;&#1081;\Desktop\12.08.2013_&#1043;&#1055;_&#1086;&#1073;&#1088;&#1072;&#1079;&#1086;&#1074;&#1072;&#1085;&#1080;&#1077;.docx" TargetMode="External"/><Relationship Id="rId27" Type="http://schemas.openxmlformats.org/officeDocument/2006/relationships/hyperlink" Target="http://kpm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44B73-66A6-43F0-BAAA-78C0E67E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77</Pages>
  <Words>27988</Words>
  <Characters>159536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Тамбовского района</Company>
  <LinksUpToDate>false</LinksUpToDate>
  <CharactersWithSpaces>187150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156</cp:revision>
  <cp:lastPrinted>2014-11-10T04:09:00Z</cp:lastPrinted>
  <dcterms:created xsi:type="dcterms:W3CDTF">2014-09-28T05:45:00Z</dcterms:created>
  <dcterms:modified xsi:type="dcterms:W3CDTF">2018-02-06T06:00:00Z</dcterms:modified>
</cp:coreProperties>
</file>