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13" w:rsidRPr="00786528" w:rsidRDefault="00BA7C13" w:rsidP="00BA7C13">
      <w:pPr>
        <w:jc w:val="center"/>
        <w:rPr>
          <w:b/>
          <w:sz w:val="26"/>
          <w:szCs w:val="26"/>
        </w:rPr>
      </w:pPr>
      <w:r w:rsidRPr="00786528">
        <w:rPr>
          <w:b/>
          <w:sz w:val="26"/>
          <w:szCs w:val="26"/>
        </w:rPr>
        <w:t>Пояснительная записка о реализации</w:t>
      </w:r>
    </w:p>
    <w:p w:rsidR="00BA7C13" w:rsidRPr="00786528" w:rsidRDefault="00BA7C13" w:rsidP="00BA7C13">
      <w:pPr>
        <w:jc w:val="center"/>
        <w:rPr>
          <w:b/>
          <w:sz w:val="26"/>
          <w:szCs w:val="26"/>
        </w:rPr>
      </w:pPr>
      <w:r w:rsidRPr="00786528">
        <w:rPr>
          <w:b/>
          <w:sz w:val="26"/>
          <w:szCs w:val="26"/>
        </w:rPr>
        <w:t xml:space="preserve"> муниципальных программ </w:t>
      </w:r>
      <w:r w:rsidR="00E2138C" w:rsidRPr="00786528">
        <w:rPr>
          <w:b/>
          <w:sz w:val="26"/>
          <w:szCs w:val="26"/>
        </w:rPr>
        <w:t xml:space="preserve">за </w:t>
      </w:r>
      <w:r w:rsidR="00CE053E" w:rsidRPr="00786528">
        <w:rPr>
          <w:b/>
          <w:sz w:val="26"/>
          <w:szCs w:val="26"/>
        </w:rPr>
        <w:t>2019 год</w:t>
      </w:r>
    </w:p>
    <w:p w:rsidR="00BA7C13" w:rsidRPr="001C58AA" w:rsidRDefault="00BA7C13" w:rsidP="00BA7C13">
      <w:pPr>
        <w:ind w:firstLine="851"/>
        <w:jc w:val="both"/>
        <w:rPr>
          <w:sz w:val="22"/>
          <w:szCs w:val="22"/>
        </w:rPr>
      </w:pPr>
    </w:p>
    <w:p w:rsidR="00BA7C13" w:rsidRPr="00786528" w:rsidRDefault="00BA7C13" w:rsidP="00BA7C13">
      <w:pPr>
        <w:ind w:firstLine="851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На территории Тамбовского района в 201</w:t>
      </w:r>
      <w:r w:rsidR="00E2138C" w:rsidRPr="00786528">
        <w:rPr>
          <w:sz w:val="26"/>
          <w:szCs w:val="26"/>
        </w:rPr>
        <w:t>9</w:t>
      </w:r>
      <w:r w:rsidRPr="00786528">
        <w:rPr>
          <w:sz w:val="26"/>
          <w:szCs w:val="26"/>
        </w:rPr>
        <w:t xml:space="preserve"> году действ</w:t>
      </w:r>
      <w:r w:rsidR="002A0451" w:rsidRPr="00786528">
        <w:rPr>
          <w:sz w:val="26"/>
          <w:szCs w:val="26"/>
        </w:rPr>
        <w:t>овало</w:t>
      </w:r>
      <w:r w:rsidRPr="00786528">
        <w:rPr>
          <w:sz w:val="26"/>
          <w:szCs w:val="26"/>
        </w:rPr>
        <w:t xml:space="preserve"> 1</w:t>
      </w:r>
      <w:r w:rsidR="00510ACA">
        <w:rPr>
          <w:sz w:val="26"/>
          <w:szCs w:val="26"/>
        </w:rPr>
        <w:t>5</w:t>
      </w:r>
      <w:r w:rsidRPr="00786528">
        <w:rPr>
          <w:sz w:val="26"/>
          <w:szCs w:val="26"/>
        </w:rPr>
        <w:t xml:space="preserve"> муниц</w:t>
      </w:r>
      <w:r w:rsidRPr="00786528">
        <w:rPr>
          <w:sz w:val="26"/>
          <w:szCs w:val="26"/>
        </w:rPr>
        <w:t>и</w:t>
      </w:r>
      <w:r w:rsidRPr="00786528">
        <w:rPr>
          <w:sz w:val="26"/>
          <w:szCs w:val="26"/>
        </w:rPr>
        <w:t xml:space="preserve">пальных программ, к финансированию  принято </w:t>
      </w:r>
      <w:r w:rsidR="008747DE" w:rsidRPr="00786528">
        <w:rPr>
          <w:sz w:val="26"/>
          <w:szCs w:val="26"/>
        </w:rPr>
        <w:t>1</w:t>
      </w:r>
      <w:r w:rsidR="00E2138C" w:rsidRPr="00786528">
        <w:rPr>
          <w:sz w:val="26"/>
          <w:szCs w:val="26"/>
        </w:rPr>
        <w:t>3</w:t>
      </w:r>
      <w:r w:rsidR="008747DE" w:rsidRPr="00786528">
        <w:rPr>
          <w:sz w:val="26"/>
          <w:szCs w:val="26"/>
        </w:rPr>
        <w:t xml:space="preserve"> муниципальных программ. </w:t>
      </w:r>
    </w:p>
    <w:p w:rsidR="00D14BC4" w:rsidRPr="00786528" w:rsidRDefault="00D14BC4" w:rsidP="00BA7C13">
      <w:pPr>
        <w:ind w:firstLine="851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Плановый объем финансирования по муниципальным программам составил </w:t>
      </w:r>
      <w:r w:rsidR="00BA1647" w:rsidRPr="00786528">
        <w:rPr>
          <w:sz w:val="26"/>
          <w:szCs w:val="26"/>
        </w:rPr>
        <w:t>567222,13 тыс.</w:t>
      </w:r>
      <w:r w:rsidRPr="00786528">
        <w:rPr>
          <w:sz w:val="26"/>
          <w:szCs w:val="26"/>
        </w:rPr>
        <w:t xml:space="preserve"> рублей, в том числе за счет </w:t>
      </w:r>
      <w:r w:rsidR="00CC4791" w:rsidRPr="00786528">
        <w:rPr>
          <w:sz w:val="26"/>
          <w:szCs w:val="26"/>
        </w:rPr>
        <w:t xml:space="preserve">за счет средств федерального бюджета </w:t>
      </w:r>
      <w:r w:rsidR="00885AB2" w:rsidRPr="00786528">
        <w:rPr>
          <w:sz w:val="26"/>
          <w:szCs w:val="26"/>
        </w:rPr>
        <w:t>7095,29</w:t>
      </w:r>
      <w:r w:rsidR="00CC4791" w:rsidRPr="00786528">
        <w:rPr>
          <w:sz w:val="26"/>
          <w:szCs w:val="26"/>
        </w:rPr>
        <w:t xml:space="preserve"> тыс. рублей, областного бюджета – </w:t>
      </w:r>
      <w:r w:rsidR="004E1FBD" w:rsidRPr="00786528">
        <w:rPr>
          <w:sz w:val="26"/>
          <w:szCs w:val="26"/>
        </w:rPr>
        <w:t>45595,44</w:t>
      </w:r>
      <w:r w:rsidR="00CC4791" w:rsidRPr="00786528">
        <w:rPr>
          <w:sz w:val="26"/>
          <w:szCs w:val="26"/>
        </w:rPr>
        <w:t xml:space="preserve"> тыс. рублей, средства райо</w:t>
      </w:r>
      <w:r w:rsidR="00CC4791" w:rsidRPr="00786528">
        <w:rPr>
          <w:sz w:val="26"/>
          <w:szCs w:val="26"/>
        </w:rPr>
        <w:t>н</w:t>
      </w:r>
      <w:r w:rsidR="00CC4791" w:rsidRPr="00786528">
        <w:rPr>
          <w:sz w:val="26"/>
          <w:szCs w:val="26"/>
        </w:rPr>
        <w:t xml:space="preserve">ного бюджета – </w:t>
      </w:r>
      <w:r w:rsidR="004E1FBD" w:rsidRPr="00786528">
        <w:rPr>
          <w:sz w:val="26"/>
          <w:szCs w:val="26"/>
        </w:rPr>
        <w:t>511166,6</w:t>
      </w:r>
      <w:r w:rsidR="00CC4791" w:rsidRPr="00786528">
        <w:rPr>
          <w:sz w:val="26"/>
          <w:szCs w:val="26"/>
        </w:rPr>
        <w:t xml:space="preserve"> тыс. рублей</w:t>
      </w:r>
      <w:r w:rsidR="00261B47" w:rsidRPr="00786528">
        <w:rPr>
          <w:sz w:val="26"/>
          <w:szCs w:val="26"/>
        </w:rPr>
        <w:t xml:space="preserve"> и внебюджетные источники – 3364,83 тыс. рублей</w:t>
      </w:r>
      <w:r w:rsidR="00CC4791" w:rsidRPr="00786528">
        <w:rPr>
          <w:sz w:val="26"/>
          <w:szCs w:val="26"/>
        </w:rPr>
        <w:t>.</w:t>
      </w:r>
    </w:p>
    <w:p w:rsidR="00CC4791" w:rsidRPr="00786528" w:rsidRDefault="00B522BF" w:rsidP="00261B47">
      <w:pPr>
        <w:ind w:firstLine="851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Фактическое</w:t>
      </w:r>
      <w:r w:rsidR="00CC4791" w:rsidRPr="00786528">
        <w:rPr>
          <w:sz w:val="26"/>
          <w:szCs w:val="26"/>
        </w:rPr>
        <w:t xml:space="preserve"> исполнение по муниципальным программам составило </w:t>
      </w:r>
      <w:r w:rsidR="004E1FBD" w:rsidRPr="00786528">
        <w:rPr>
          <w:sz w:val="26"/>
          <w:szCs w:val="26"/>
        </w:rPr>
        <w:t>497520,55</w:t>
      </w:r>
      <w:r w:rsidR="00CC4791" w:rsidRPr="00786528">
        <w:rPr>
          <w:sz w:val="26"/>
          <w:szCs w:val="26"/>
        </w:rPr>
        <w:t xml:space="preserve"> тыс. рублей, в том числе за счет средств федерального бюджета – </w:t>
      </w:r>
      <w:r w:rsidR="00261B47" w:rsidRPr="00786528">
        <w:rPr>
          <w:sz w:val="26"/>
          <w:szCs w:val="26"/>
        </w:rPr>
        <w:t>7095,29</w:t>
      </w:r>
      <w:r w:rsidR="00CC4791" w:rsidRPr="00786528">
        <w:rPr>
          <w:sz w:val="26"/>
          <w:szCs w:val="26"/>
        </w:rPr>
        <w:t xml:space="preserve"> тыс. рублей, за счет средств областного бюджета – </w:t>
      </w:r>
      <w:r w:rsidR="004E1FBD" w:rsidRPr="00786528">
        <w:rPr>
          <w:sz w:val="26"/>
          <w:szCs w:val="26"/>
        </w:rPr>
        <w:t>45140,58</w:t>
      </w:r>
      <w:r w:rsidR="00CC4791" w:rsidRPr="00786528">
        <w:rPr>
          <w:sz w:val="26"/>
          <w:szCs w:val="26"/>
        </w:rPr>
        <w:t xml:space="preserve"> тыс. рублей</w:t>
      </w:r>
      <w:r w:rsidR="00261B47" w:rsidRPr="00786528">
        <w:rPr>
          <w:sz w:val="26"/>
          <w:szCs w:val="26"/>
        </w:rPr>
        <w:t>,</w:t>
      </w:r>
      <w:r w:rsidR="00CC4791" w:rsidRPr="00786528">
        <w:rPr>
          <w:sz w:val="26"/>
          <w:szCs w:val="26"/>
        </w:rPr>
        <w:t xml:space="preserve"> за счет районного бюджета – </w:t>
      </w:r>
      <w:r w:rsidR="004E1FBD" w:rsidRPr="00786528">
        <w:rPr>
          <w:sz w:val="26"/>
          <w:szCs w:val="26"/>
        </w:rPr>
        <w:t>440273,51</w:t>
      </w:r>
      <w:r w:rsidR="00CC4791" w:rsidRPr="00786528">
        <w:rPr>
          <w:sz w:val="26"/>
          <w:szCs w:val="26"/>
        </w:rPr>
        <w:t xml:space="preserve"> тыс. руб</w:t>
      </w:r>
      <w:r w:rsidR="00261B47" w:rsidRPr="00786528">
        <w:rPr>
          <w:sz w:val="26"/>
          <w:szCs w:val="26"/>
        </w:rPr>
        <w:t xml:space="preserve">лей и внебюджетные источники – </w:t>
      </w:r>
      <w:r w:rsidR="004E1FBD" w:rsidRPr="00786528">
        <w:rPr>
          <w:sz w:val="26"/>
          <w:szCs w:val="26"/>
        </w:rPr>
        <w:t>5047,2</w:t>
      </w:r>
      <w:r w:rsidR="00261B47" w:rsidRPr="00786528">
        <w:rPr>
          <w:sz w:val="26"/>
          <w:szCs w:val="26"/>
        </w:rPr>
        <w:t xml:space="preserve"> тыс. рублей.</w:t>
      </w:r>
    </w:p>
    <w:p w:rsidR="007D283B" w:rsidRPr="00786528" w:rsidRDefault="0011647A" w:rsidP="007D283B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Муниципальная программа </w:t>
      </w:r>
      <w:r w:rsidRPr="00786528">
        <w:rPr>
          <w:b/>
          <w:i/>
          <w:sz w:val="26"/>
          <w:szCs w:val="26"/>
        </w:rPr>
        <w:t>«Снижение рисков</w:t>
      </w:r>
      <w:r w:rsidR="003B4132" w:rsidRPr="00786528">
        <w:rPr>
          <w:b/>
          <w:i/>
          <w:sz w:val="26"/>
          <w:szCs w:val="26"/>
        </w:rPr>
        <w:t xml:space="preserve"> и смягчение последствий чрезвычайных ситуаций природного и техногенного характера, а также обе</w:t>
      </w:r>
      <w:r w:rsidR="003B4132" w:rsidRPr="00786528">
        <w:rPr>
          <w:b/>
          <w:i/>
          <w:sz w:val="26"/>
          <w:szCs w:val="26"/>
        </w:rPr>
        <w:t>с</w:t>
      </w:r>
      <w:r w:rsidR="003B4132" w:rsidRPr="00786528">
        <w:rPr>
          <w:b/>
          <w:i/>
          <w:sz w:val="26"/>
          <w:szCs w:val="26"/>
        </w:rPr>
        <w:t>печение безопасности населения района на 2015-2021 годы»</w:t>
      </w:r>
      <w:r w:rsidR="003B4132" w:rsidRPr="00786528">
        <w:rPr>
          <w:b/>
          <w:sz w:val="26"/>
          <w:szCs w:val="26"/>
        </w:rPr>
        <w:t>:</w:t>
      </w:r>
      <w:r w:rsidR="003B4132" w:rsidRPr="00786528">
        <w:rPr>
          <w:sz w:val="26"/>
          <w:szCs w:val="26"/>
        </w:rPr>
        <w:t xml:space="preserve"> </w:t>
      </w:r>
      <w:r w:rsidR="007D283B" w:rsidRPr="00786528">
        <w:rPr>
          <w:sz w:val="26"/>
          <w:szCs w:val="26"/>
        </w:rPr>
        <w:t xml:space="preserve"> Плановый объем финансирования из различных уровней бюджета, предусмотренный для реализации Программы в 2019 году – 4171,160 рублей.</w:t>
      </w:r>
    </w:p>
    <w:p w:rsidR="007D283B" w:rsidRPr="00786528" w:rsidRDefault="007D283B" w:rsidP="007D283B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Фактический объем финансирования из различных уровней бюджета, пред</w:t>
      </w:r>
      <w:r w:rsidRPr="00786528">
        <w:rPr>
          <w:sz w:val="26"/>
          <w:szCs w:val="26"/>
        </w:rPr>
        <w:t>у</w:t>
      </w:r>
      <w:r w:rsidRPr="00786528">
        <w:rPr>
          <w:sz w:val="26"/>
          <w:szCs w:val="26"/>
        </w:rPr>
        <w:t>смотренный для реализации Программы в 2019 году – 3335,820 рублей.</w:t>
      </w:r>
    </w:p>
    <w:p w:rsidR="007D283B" w:rsidRPr="00786528" w:rsidRDefault="007D283B" w:rsidP="007D283B">
      <w:pPr>
        <w:widowControl w:val="0"/>
        <w:tabs>
          <w:tab w:val="left" w:pos="5760"/>
        </w:tabs>
        <w:autoSpaceDE w:val="0"/>
        <w:snapToGrid w:val="0"/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В соответствии с Программой за 2019 год были выполнены следующие м</w:t>
      </w:r>
      <w:r w:rsidRPr="00786528">
        <w:rPr>
          <w:sz w:val="26"/>
          <w:szCs w:val="26"/>
        </w:rPr>
        <w:t>е</w:t>
      </w:r>
      <w:r w:rsidRPr="00786528">
        <w:rPr>
          <w:sz w:val="26"/>
          <w:szCs w:val="26"/>
        </w:rPr>
        <w:t>роприятия:</w:t>
      </w:r>
    </w:p>
    <w:p w:rsidR="007D283B" w:rsidRPr="00786528" w:rsidRDefault="007D283B" w:rsidP="007D283B">
      <w:pPr>
        <w:widowControl w:val="0"/>
        <w:tabs>
          <w:tab w:val="left" w:pos="5760"/>
        </w:tabs>
        <w:autoSpaceDE w:val="0"/>
        <w:snapToGrid w:val="0"/>
        <w:ind w:firstLine="708"/>
        <w:jc w:val="both"/>
        <w:rPr>
          <w:spacing w:val="4"/>
          <w:sz w:val="26"/>
          <w:szCs w:val="26"/>
        </w:rPr>
      </w:pPr>
      <w:r w:rsidRPr="00786528">
        <w:rPr>
          <w:sz w:val="26"/>
          <w:szCs w:val="26"/>
        </w:rPr>
        <w:t>а) По подпрограмме «Развитие системы гражданской обороны, защиты нас</w:t>
      </w:r>
      <w:r w:rsidRPr="00786528">
        <w:rPr>
          <w:sz w:val="26"/>
          <w:szCs w:val="26"/>
        </w:rPr>
        <w:t>е</w:t>
      </w:r>
      <w:r w:rsidRPr="00786528">
        <w:rPr>
          <w:sz w:val="26"/>
          <w:szCs w:val="26"/>
        </w:rPr>
        <w:t>ления и территорий от ЧС»</w:t>
      </w:r>
      <w:r w:rsidRPr="00786528">
        <w:rPr>
          <w:spacing w:val="4"/>
          <w:sz w:val="26"/>
          <w:szCs w:val="26"/>
        </w:rPr>
        <w:t xml:space="preserve"> мероприятия:</w:t>
      </w:r>
    </w:p>
    <w:p w:rsidR="007D283B" w:rsidRPr="00786528" w:rsidRDefault="007D283B" w:rsidP="007D283B">
      <w:pPr>
        <w:widowControl w:val="0"/>
        <w:tabs>
          <w:tab w:val="left" w:pos="5760"/>
        </w:tabs>
        <w:autoSpaceDE w:val="0"/>
        <w:snapToGrid w:val="0"/>
        <w:ind w:firstLine="708"/>
        <w:jc w:val="both"/>
        <w:rPr>
          <w:spacing w:val="3"/>
          <w:sz w:val="26"/>
          <w:szCs w:val="26"/>
        </w:rPr>
      </w:pPr>
      <w:r w:rsidRPr="00786528">
        <w:rPr>
          <w:spacing w:val="4"/>
          <w:sz w:val="26"/>
          <w:szCs w:val="26"/>
        </w:rPr>
        <w:t>- «Обеспечение мобилизационной готовности экономики»</w:t>
      </w:r>
      <w:r w:rsidRPr="00786528">
        <w:rPr>
          <w:spacing w:val="3"/>
          <w:sz w:val="26"/>
          <w:szCs w:val="26"/>
        </w:rPr>
        <w:t xml:space="preserve"> </w:t>
      </w:r>
      <w:r w:rsidRPr="00786528">
        <w:rPr>
          <w:sz w:val="26"/>
          <w:szCs w:val="26"/>
        </w:rPr>
        <w:t>2019 год касс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>вые расходы составили</w:t>
      </w:r>
      <w:r w:rsidRPr="00786528">
        <w:rPr>
          <w:spacing w:val="3"/>
          <w:sz w:val="26"/>
          <w:szCs w:val="26"/>
        </w:rPr>
        <w:t xml:space="preserve"> 116873,360 рублей на оплату услуг спец</w:t>
      </w:r>
      <w:proofErr w:type="gramStart"/>
      <w:r w:rsidRPr="00786528">
        <w:rPr>
          <w:spacing w:val="3"/>
          <w:sz w:val="26"/>
          <w:szCs w:val="26"/>
        </w:rPr>
        <w:t>.с</w:t>
      </w:r>
      <w:proofErr w:type="gramEnd"/>
      <w:r w:rsidRPr="00786528">
        <w:rPr>
          <w:spacing w:val="3"/>
          <w:sz w:val="26"/>
          <w:szCs w:val="26"/>
        </w:rPr>
        <w:t>вязи, образов</w:t>
      </w:r>
      <w:r w:rsidRPr="00786528">
        <w:rPr>
          <w:spacing w:val="3"/>
          <w:sz w:val="26"/>
          <w:szCs w:val="26"/>
        </w:rPr>
        <w:t>а</w:t>
      </w:r>
      <w:r w:rsidRPr="00786528">
        <w:rPr>
          <w:spacing w:val="3"/>
          <w:sz w:val="26"/>
          <w:szCs w:val="26"/>
        </w:rPr>
        <w:t>тельные услуги профессиональной переподготовки по направлению «Технич</w:t>
      </w:r>
      <w:r w:rsidRPr="00786528">
        <w:rPr>
          <w:spacing w:val="3"/>
          <w:sz w:val="26"/>
          <w:szCs w:val="26"/>
        </w:rPr>
        <w:t>е</w:t>
      </w:r>
      <w:r w:rsidRPr="00786528">
        <w:rPr>
          <w:spacing w:val="3"/>
          <w:sz w:val="26"/>
          <w:szCs w:val="26"/>
        </w:rPr>
        <w:t>ская защита информации ограниченного доступа не содержащей сведений с</w:t>
      </w:r>
      <w:r w:rsidRPr="00786528">
        <w:rPr>
          <w:spacing w:val="3"/>
          <w:sz w:val="26"/>
          <w:szCs w:val="26"/>
        </w:rPr>
        <w:t>о</w:t>
      </w:r>
      <w:r w:rsidRPr="00786528">
        <w:rPr>
          <w:spacing w:val="3"/>
          <w:sz w:val="26"/>
          <w:szCs w:val="26"/>
        </w:rPr>
        <w:t>ставляющих государственную тайну»;</w:t>
      </w:r>
    </w:p>
    <w:p w:rsidR="007D283B" w:rsidRPr="00786528" w:rsidRDefault="007D283B" w:rsidP="007D283B">
      <w:pPr>
        <w:widowControl w:val="0"/>
        <w:tabs>
          <w:tab w:val="left" w:pos="5760"/>
        </w:tabs>
        <w:autoSpaceDE w:val="0"/>
        <w:snapToGrid w:val="0"/>
        <w:ind w:firstLine="708"/>
        <w:jc w:val="both"/>
        <w:rPr>
          <w:spacing w:val="3"/>
          <w:sz w:val="26"/>
          <w:szCs w:val="26"/>
        </w:rPr>
      </w:pPr>
      <w:r w:rsidRPr="00786528">
        <w:rPr>
          <w:spacing w:val="3"/>
          <w:sz w:val="26"/>
          <w:szCs w:val="26"/>
        </w:rPr>
        <w:t>- «Создание, хранение, использование и восполнение материальных ресу</w:t>
      </w:r>
      <w:r w:rsidRPr="00786528">
        <w:rPr>
          <w:spacing w:val="3"/>
          <w:sz w:val="26"/>
          <w:szCs w:val="26"/>
        </w:rPr>
        <w:t>р</w:t>
      </w:r>
      <w:r w:rsidRPr="00786528">
        <w:rPr>
          <w:spacing w:val="3"/>
          <w:sz w:val="26"/>
          <w:szCs w:val="26"/>
        </w:rPr>
        <w:t>сов для ликвидации чрезвычайных ситуаций муниципального характера на те</w:t>
      </w:r>
      <w:r w:rsidRPr="00786528">
        <w:rPr>
          <w:spacing w:val="3"/>
          <w:sz w:val="26"/>
          <w:szCs w:val="26"/>
        </w:rPr>
        <w:t>р</w:t>
      </w:r>
      <w:r w:rsidRPr="00786528">
        <w:rPr>
          <w:spacing w:val="3"/>
          <w:sz w:val="26"/>
          <w:szCs w:val="26"/>
        </w:rPr>
        <w:t xml:space="preserve">ритории района» </w:t>
      </w:r>
      <w:r w:rsidRPr="00786528">
        <w:rPr>
          <w:sz w:val="26"/>
          <w:szCs w:val="26"/>
        </w:rPr>
        <w:t>2019 год кассовые расходы составили 163013  рублей на прио</w:t>
      </w:r>
      <w:r w:rsidRPr="00786528">
        <w:rPr>
          <w:sz w:val="26"/>
          <w:szCs w:val="26"/>
        </w:rPr>
        <w:t>б</w:t>
      </w:r>
      <w:r w:rsidRPr="00786528">
        <w:rPr>
          <w:sz w:val="26"/>
          <w:szCs w:val="26"/>
        </w:rPr>
        <w:t>ретение лопат, черенков, мешков полипропиленовых, труб (ЖБИ).</w:t>
      </w:r>
    </w:p>
    <w:p w:rsidR="007D283B" w:rsidRPr="00786528" w:rsidRDefault="007D283B" w:rsidP="007D283B">
      <w:pPr>
        <w:shd w:val="clear" w:color="auto" w:fill="FFFFFF"/>
        <w:jc w:val="both"/>
        <w:rPr>
          <w:sz w:val="26"/>
          <w:szCs w:val="26"/>
        </w:rPr>
      </w:pPr>
      <w:r w:rsidRPr="00786528">
        <w:rPr>
          <w:sz w:val="26"/>
          <w:szCs w:val="26"/>
        </w:rPr>
        <w:tab/>
        <w:t xml:space="preserve">б) По подпрограмме «Обеспечение </w:t>
      </w:r>
      <w:proofErr w:type="gramStart"/>
      <w:r w:rsidRPr="00786528">
        <w:rPr>
          <w:sz w:val="26"/>
          <w:szCs w:val="26"/>
        </w:rPr>
        <w:t>реализации основных направлений п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>вседневного управления Тамбовского районного звена территориальной подсист</w:t>
      </w:r>
      <w:r w:rsidRPr="00786528">
        <w:rPr>
          <w:sz w:val="26"/>
          <w:szCs w:val="26"/>
        </w:rPr>
        <w:t>е</w:t>
      </w:r>
      <w:r w:rsidRPr="00786528">
        <w:rPr>
          <w:sz w:val="26"/>
          <w:szCs w:val="26"/>
        </w:rPr>
        <w:t>мы единой государственной системы предупреждения</w:t>
      </w:r>
      <w:proofErr w:type="gramEnd"/>
      <w:r w:rsidRPr="00786528">
        <w:rPr>
          <w:sz w:val="26"/>
          <w:szCs w:val="26"/>
        </w:rPr>
        <w:t xml:space="preserve"> и ликвидации чрезвычайных ситуаций субъекта РФ» выполнены следующие мероприятия:</w:t>
      </w:r>
    </w:p>
    <w:p w:rsidR="007D283B" w:rsidRPr="00786528" w:rsidRDefault="007D283B" w:rsidP="007D283B">
      <w:pPr>
        <w:shd w:val="clear" w:color="auto" w:fill="FFFFFF"/>
        <w:ind w:firstLine="709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- «Расходы на обеспечение деятельности (оказание услуг) муниципальных учреждений» 2019 год кассовые расходы составили 1043,190 рублей на оплату у</w:t>
      </w:r>
      <w:r w:rsidRPr="00786528">
        <w:rPr>
          <w:sz w:val="26"/>
          <w:szCs w:val="26"/>
        </w:rPr>
        <w:t>с</w:t>
      </w:r>
      <w:r w:rsidRPr="00786528">
        <w:rPr>
          <w:sz w:val="26"/>
          <w:szCs w:val="26"/>
        </w:rPr>
        <w:t xml:space="preserve">луг связи, интернет, пеню; </w:t>
      </w:r>
    </w:p>
    <w:p w:rsidR="007D283B" w:rsidRDefault="007D283B" w:rsidP="007D283B">
      <w:pPr>
        <w:shd w:val="clear" w:color="auto" w:fill="FFFFFF"/>
        <w:ind w:firstLine="709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- «Выравнивание обеспеченности муниципальных образований по реализ</w:t>
      </w:r>
      <w:r w:rsidRPr="00786528">
        <w:rPr>
          <w:sz w:val="26"/>
          <w:szCs w:val="26"/>
        </w:rPr>
        <w:t>а</w:t>
      </w:r>
      <w:r w:rsidRPr="00786528">
        <w:rPr>
          <w:sz w:val="26"/>
          <w:szCs w:val="26"/>
        </w:rPr>
        <w:t xml:space="preserve">ции ими отдельных полномочий» 2019 год кассовые расходы составили 2012,754 рублей на выплату заработной платы, отчисления во внебюджетные фонды, пеня.  </w:t>
      </w:r>
    </w:p>
    <w:p w:rsidR="00665056" w:rsidRPr="00665056" w:rsidRDefault="00665056" w:rsidP="00665056">
      <w:pPr>
        <w:shd w:val="clear" w:color="auto" w:fill="FFFFFF"/>
        <w:ind w:firstLine="709"/>
        <w:jc w:val="both"/>
        <w:rPr>
          <w:sz w:val="26"/>
          <w:szCs w:val="26"/>
        </w:rPr>
      </w:pPr>
      <w:r w:rsidRPr="00665056">
        <w:rPr>
          <w:sz w:val="26"/>
          <w:szCs w:val="26"/>
        </w:rPr>
        <w:t>В соответствии с оценкой эффективности муниципальной программы "Сн</w:t>
      </w:r>
      <w:r w:rsidRPr="00665056">
        <w:rPr>
          <w:sz w:val="26"/>
          <w:szCs w:val="26"/>
        </w:rPr>
        <w:t>и</w:t>
      </w:r>
      <w:r w:rsidRPr="00665056">
        <w:rPr>
          <w:sz w:val="26"/>
          <w:szCs w:val="26"/>
        </w:rPr>
        <w:t>жение рисков и смягчение последствий чрезвычайных ситуаций природного и те</w:t>
      </w:r>
      <w:r w:rsidRPr="00665056">
        <w:rPr>
          <w:sz w:val="26"/>
          <w:szCs w:val="26"/>
        </w:rPr>
        <w:t>х</w:t>
      </w:r>
      <w:r w:rsidRPr="00665056">
        <w:rPr>
          <w:sz w:val="26"/>
          <w:szCs w:val="26"/>
        </w:rPr>
        <w:lastRenderedPageBreak/>
        <w:t xml:space="preserve">ногенного характера, а также обеспечение безопасности населения района на 2015-2021 годы", в 2019 году являлась неэффективной. </w:t>
      </w:r>
    </w:p>
    <w:p w:rsidR="00665056" w:rsidRPr="00665056" w:rsidRDefault="00665056" w:rsidP="00665056">
      <w:pPr>
        <w:shd w:val="clear" w:color="auto" w:fill="FFFFFF"/>
        <w:ind w:firstLine="709"/>
        <w:jc w:val="both"/>
        <w:rPr>
          <w:sz w:val="26"/>
          <w:szCs w:val="26"/>
        </w:rPr>
      </w:pPr>
      <w:r w:rsidRPr="00665056">
        <w:rPr>
          <w:spacing w:val="2"/>
          <w:sz w:val="26"/>
          <w:szCs w:val="26"/>
        </w:rPr>
        <w:t>С учетом всех недостатков эффективности, была разработана программа на 2020-2025 годы «Снижение рисков и смягчение последствий чрезвычайных с</w:t>
      </w:r>
      <w:r w:rsidRPr="00665056">
        <w:rPr>
          <w:spacing w:val="2"/>
          <w:sz w:val="26"/>
          <w:szCs w:val="26"/>
        </w:rPr>
        <w:t>и</w:t>
      </w:r>
      <w:r w:rsidRPr="00665056">
        <w:rPr>
          <w:spacing w:val="2"/>
          <w:sz w:val="26"/>
          <w:szCs w:val="26"/>
        </w:rPr>
        <w:t>туаций природного и техногенного характера, а также обеспечение безопасности населения Тамбовского района».</w:t>
      </w:r>
    </w:p>
    <w:p w:rsidR="00EE6FB1" w:rsidRPr="00786528" w:rsidRDefault="00D658BC" w:rsidP="007D283B">
      <w:pPr>
        <w:ind w:firstLine="851"/>
        <w:jc w:val="both"/>
        <w:rPr>
          <w:sz w:val="26"/>
          <w:szCs w:val="26"/>
        </w:rPr>
      </w:pPr>
      <w:proofErr w:type="gramStart"/>
      <w:r w:rsidRPr="00786528">
        <w:rPr>
          <w:sz w:val="26"/>
          <w:szCs w:val="26"/>
        </w:rPr>
        <w:t xml:space="preserve">Муниципальная программа </w:t>
      </w:r>
      <w:r w:rsidRPr="00786528">
        <w:rPr>
          <w:b/>
          <w:i/>
          <w:sz w:val="26"/>
          <w:szCs w:val="26"/>
        </w:rPr>
        <w:t>«Обеспечение доступным и качественным жильем населения Тамбовского района на 2015-2021 годы»</w:t>
      </w:r>
      <w:r w:rsidR="008F6E39" w:rsidRPr="00786528">
        <w:rPr>
          <w:b/>
          <w:i/>
          <w:sz w:val="26"/>
          <w:szCs w:val="26"/>
        </w:rPr>
        <w:t xml:space="preserve"> </w:t>
      </w:r>
      <w:r w:rsidR="002D20CA" w:rsidRPr="00786528">
        <w:rPr>
          <w:sz w:val="26"/>
          <w:szCs w:val="26"/>
        </w:rPr>
        <w:t>плановый объем ф</w:t>
      </w:r>
      <w:r w:rsidR="002D20CA" w:rsidRPr="00786528">
        <w:rPr>
          <w:sz w:val="26"/>
          <w:szCs w:val="26"/>
        </w:rPr>
        <w:t>и</w:t>
      </w:r>
      <w:r w:rsidR="002D20CA" w:rsidRPr="00786528">
        <w:rPr>
          <w:sz w:val="26"/>
          <w:szCs w:val="26"/>
        </w:rPr>
        <w:t xml:space="preserve">нансирования составил 737,10 тыс. рублей, фактический объем финансирования составил 737,10 тыс. рублей, в том числе средства федерального бюджета </w:t>
      </w:r>
      <w:r w:rsidR="008F6E39" w:rsidRPr="00786528">
        <w:rPr>
          <w:sz w:val="26"/>
          <w:szCs w:val="26"/>
        </w:rPr>
        <w:t>291,16</w:t>
      </w:r>
      <w:r w:rsidR="002D20CA" w:rsidRPr="00786528">
        <w:rPr>
          <w:sz w:val="26"/>
          <w:szCs w:val="26"/>
        </w:rPr>
        <w:t xml:space="preserve"> тыс. рублей, средства областного бюджета  - </w:t>
      </w:r>
      <w:r w:rsidR="008F6E39" w:rsidRPr="00786528">
        <w:rPr>
          <w:sz w:val="26"/>
          <w:szCs w:val="26"/>
        </w:rPr>
        <w:t>295,94</w:t>
      </w:r>
      <w:r w:rsidR="002D20CA" w:rsidRPr="00786528">
        <w:rPr>
          <w:sz w:val="26"/>
          <w:szCs w:val="26"/>
        </w:rPr>
        <w:t xml:space="preserve"> тыс. рублей, средства районн</w:t>
      </w:r>
      <w:r w:rsidR="002D20CA" w:rsidRPr="00786528">
        <w:rPr>
          <w:sz w:val="26"/>
          <w:szCs w:val="26"/>
        </w:rPr>
        <w:t>о</w:t>
      </w:r>
      <w:r w:rsidR="002D20CA" w:rsidRPr="00786528">
        <w:rPr>
          <w:sz w:val="26"/>
          <w:szCs w:val="26"/>
        </w:rPr>
        <w:t>го бюджета 150,0 тыс. рублей предоставлена социальная выплата молодой семье на приобретение жилья.</w:t>
      </w:r>
      <w:proofErr w:type="gramEnd"/>
    </w:p>
    <w:p w:rsidR="00802F35" w:rsidRPr="00786528" w:rsidRDefault="00140E06" w:rsidP="00BA7C13">
      <w:pPr>
        <w:ind w:firstLine="851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Муниципальная программа </w:t>
      </w:r>
      <w:r w:rsidRPr="00786528">
        <w:rPr>
          <w:b/>
          <w:i/>
          <w:sz w:val="26"/>
          <w:szCs w:val="26"/>
        </w:rPr>
        <w:t>«Повышение эффективности управления м</w:t>
      </w:r>
      <w:r w:rsidRPr="00786528">
        <w:rPr>
          <w:b/>
          <w:i/>
          <w:sz w:val="26"/>
          <w:szCs w:val="26"/>
        </w:rPr>
        <w:t>у</w:t>
      </w:r>
      <w:r w:rsidRPr="00786528">
        <w:rPr>
          <w:b/>
          <w:i/>
          <w:sz w:val="26"/>
          <w:szCs w:val="26"/>
        </w:rPr>
        <w:t>ниципальными финансами и муниципальным долгом Тамбовского района на 2015-2021 годы»</w:t>
      </w:r>
      <w:r w:rsidR="005E64E4" w:rsidRPr="00786528">
        <w:rPr>
          <w:b/>
          <w:i/>
          <w:sz w:val="26"/>
          <w:szCs w:val="26"/>
        </w:rPr>
        <w:t xml:space="preserve"> </w:t>
      </w:r>
      <w:r w:rsidRPr="00786528">
        <w:rPr>
          <w:sz w:val="26"/>
          <w:szCs w:val="26"/>
        </w:rPr>
        <w:t xml:space="preserve">плановый объем </w:t>
      </w:r>
      <w:r w:rsidR="00D356B9" w:rsidRPr="00786528">
        <w:rPr>
          <w:sz w:val="26"/>
          <w:szCs w:val="26"/>
        </w:rPr>
        <w:t xml:space="preserve">финансирования </w:t>
      </w:r>
      <w:r w:rsidR="00FC1CD4" w:rsidRPr="00786528">
        <w:rPr>
          <w:sz w:val="26"/>
          <w:szCs w:val="26"/>
        </w:rPr>
        <w:t>24676,8</w:t>
      </w:r>
      <w:r w:rsidR="00D356B9" w:rsidRPr="00786528">
        <w:rPr>
          <w:sz w:val="26"/>
          <w:szCs w:val="26"/>
        </w:rPr>
        <w:t xml:space="preserve"> тыс. рублей, фактич</w:t>
      </w:r>
      <w:r w:rsidR="00D356B9" w:rsidRPr="00786528">
        <w:rPr>
          <w:sz w:val="26"/>
          <w:szCs w:val="26"/>
        </w:rPr>
        <w:t>е</w:t>
      </w:r>
      <w:r w:rsidR="00D356B9" w:rsidRPr="00786528">
        <w:rPr>
          <w:sz w:val="26"/>
          <w:szCs w:val="26"/>
        </w:rPr>
        <w:t xml:space="preserve">ский объем финансирования – </w:t>
      </w:r>
      <w:r w:rsidR="00FC1CD4" w:rsidRPr="00786528">
        <w:rPr>
          <w:sz w:val="26"/>
          <w:szCs w:val="26"/>
        </w:rPr>
        <w:t>23758,1</w:t>
      </w:r>
      <w:r w:rsidR="00D356B9" w:rsidRPr="00786528">
        <w:rPr>
          <w:sz w:val="26"/>
          <w:szCs w:val="26"/>
        </w:rPr>
        <w:t xml:space="preserve"> тыс. рублей.</w:t>
      </w:r>
    </w:p>
    <w:p w:rsidR="003A0B8E" w:rsidRPr="00786528" w:rsidRDefault="003A0B8E" w:rsidP="003A0B8E">
      <w:pPr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           Обслуживание муниципального долга фактически исполнено на </w:t>
      </w:r>
      <w:r w:rsidR="00C51E15" w:rsidRPr="00786528">
        <w:rPr>
          <w:sz w:val="26"/>
          <w:szCs w:val="26"/>
        </w:rPr>
        <w:t>80,9</w:t>
      </w:r>
      <w:r w:rsidRPr="00786528">
        <w:rPr>
          <w:sz w:val="26"/>
          <w:szCs w:val="26"/>
        </w:rPr>
        <w:t>%, так как ежемесячно уплачиваются проценты по вновь привлеченному кредиту.</w:t>
      </w:r>
    </w:p>
    <w:p w:rsidR="00C51E15" w:rsidRPr="00786528" w:rsidRDefault="003A0B8E" w:rsidP="003A0B8E">
      <w:pPr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           Выравнивание бюджетной обеспеченности поселений из районного фонда финансовой поддержки поселений исполнено на </w:t>
      </w:r>
      <w:r w:rsidR="00C51E15" w:rsidRPr="00786528">
        <w:rPr>
          <w:sz w:val="26"/>
          <w:szCs w:val="26"/>
        </w:rPr>
        <w:t>100%</w:t>
      </w:r>
    </w:p>
    <w:p w:rsidR="003A0B8E" w:rsidRPr="00786528" w:rsidRDefault="00C51E15" w:rsidP="003A0B8E">
      <w:pPr>
        <w:jc w:val="both"/>
        <w:rPr>
          <w:sz w:val="26"/>
          <w:szCs w:val="26"/>
        </w:rPr>
      </w:pPr>
      <w:proofErr w:type="gramStart"/>
      <w:r w:rsidRPr="00786528">
        <w:rPr>
          <w:sz w:val="26"/>
          <w:szCs w:val="26"/>
        </w:rPr>
        <w:t>Расходы на обеспечение реализации основных направлений государственной п</w:t>
      </w:r>
      <w:r w:rsidR="00E008D9" w:rsidRPr="00786528">
        <w:rPr>
          <w:sz w:val="26"/>
          <w:szCs w:val="26"/>
        </w:rPr>
        <w:t>ол</w:t>
      </w:r>
      <w:r w:rsidR="00E008D9" w:rsidRPr="00786528">
        <w:rPr>
          <w:sz w:val="26"/>
          <w:szCs w:val="26"/>
        </w:rPr>
        <w:t>и</w:t>
      </w:r>
      <w:r w:rsidR="00E008D9" w:rsidRPr="00786528">
        <w:rPr>
          <w:sz w:val="26"/>
          <w:szCs w:val="26"/>
        </w:rPr>
        <w:t>тики в финансовой и бюджетных сферах исполнены на 91,86% в связи с низкой н</w:t>
      </w:r>
      <w:r w:rsidR="00E008D9" w:rsidRPr="00786528">
        <w:rPr>
          <w:sz w:val="26"/>
          <w:szCs w:val="26"/>
        </w:rPr>
        <w:t>а</w:t>
      </w:r>
      <w:r w:rsidR="00E008D9" w:rsidRPr="00786528">
        <w:rPr>
          <w:sz w:val="26"/>
          <w:szCs w:val="26"/>
        </w:rPr>
        <w:t>полняемостью доходной части бюджета в четвертом квартале 2019 года</w:t>
      </w:r>
      <w:r w:rsidR="003A0B8E" w:rsidRPr="00786528">
        <w:rPr>
          <w:sz w:val="26"/>
          <w:szCs w:val="26"/>
        </w:rPr>
        <w:t>.</w:t>
      </w:r>
      <w:proofErr w:type="gramEnd"/>
    </w:p>
    <w:p w:rsidR="007C1099" w:rsidRPr="00786528" w:rsidRDefault="0060574E" w:rsidP="00802F35">
      <w:pPr>
        <w:ind w:firstLine="851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Муниципальная программа </w:t>
      </w:r>
      <w:r w:rsidRPr="00786528">
        <w:rPr>
          <w:b/>
          <w:i/>
          <w:sz w:val="26"/>
          <w:szCs w:val="26"/>
        </w:rPr>
        <w:t>«Развитие сельского хозяйства и регулиров</w:t>
      </w:r>
      <w:r w:rsidRPr="00786528">
        <w:rPr>
          <w:b/>
          <w:i/>
          <w:sz w:val="26"/>
          <w:szCs w:val="26"/>
        </w:rPr>
        <w:t>а</w:t>
      </w:r>
      <w:r w:rsidRPr="00786528">
        <w:rPr>
          <w:b/>
          <w:i/>
          <w:sz w:val="26"/>
          <w:szCs w:val="26"/>
        </w:rPr>
        <w:t>ние рынков сельскохозяйственной продукции, сырья и продовольствия Тамбо</w:t>
      </w:r>
      <w:r w:rsidRPr="00786528">
        <w:rPr>
          <w:b/>
          <w:i/>
          <w:sz w:val="26"/>
          <w:szCs w:val="26"/>
        </w:rPr>
        <w:t>в</w:t>
      </w:r>
      <w:r w:rsidRPr="00786528">
        <w:rPr>
          <w:b/>
          <w:i/>
          <w:sz w:val="26"/>
          <w:szCs w:val="26"/>
        </w:rPr>
        <w:t>ского района Амурской области на 2015-2021 годы»</w:t>
      </w:r>
      <w:r w:rsidRPr="00786528">
        <w:rPr>
          <w:sz w:val="26"/>
          <w:szCs w:val="26"/>
        </w:rPr>
        <w:t xml:space="preserve"> плановый объем финансир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 xml:space="preserve">вания в рамках программы составил </w:t>
      </w:r>
      <w:r w:rsidR="003F32DC" w:rsidRPr="00786528">
        <w:rPr>
          <w:sz w:val="26"/>
          <w:szCs w:val="26"/>
        </w:rPr>
        <w:t>12022,37</w:t>
      </w:r>
      <w:r w:rsidRPr="00786528">
        <w:rPr>
          <w:sz w:val="26"/>
          <w:szCs w:val="26"/>
        </w:rPr>
        <w:t xml:space="preserve"> тыс. рублей, фактические расходы составили </w:t>
      </w:r>
      <w:r w:rsidR="003F32DC" w:rsidRPr="00786528">
        <w:rPr>
          <w:sz w:val="26"/>
          <w:szCs w:val="26"/>
        </w:rPr>
        <w:t>11444,57</w:t>
      </w:r>
      <w:r w:rsidRPr="00786528">
        <w:rPr>
          <w:sz w:val="26"/>
          <w:szCs w:val="26"/>
        </w:rPr>
        <w:t xml:space="preserve"> тыс. рублей.</w:t>
      </w:r>
    </w:p>
    <w:p w:rsidR="001357F5" w:rsidRPr="00786528" w:rsidRDefault="001357F5" w:rsidP="001357F5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Плановый объём финансирования из местного бюджета муниципальной пр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 xml:space="preserve">граммы за 2019 год составляет </w:t>
      </w:r>
      <w:r w:rsidR="003F32DC" w:rsidRPr="00786528">
        <w:rPr>
          <w:sz w:val="26"/>
          <w:szCs w:val="26"/>
        </w:rPr>
        <w:t>5600,87</w:t>
      </w:r>
      <w:r w:rsidR="001C22D9" w:rsidRPr="00786528">
        <w:rPr>
          <w:sz w:val="26"/>
          <w:szCs w:val="26"/>
        </w:rPr>
        <w:t>тыс.</w:t>
      </w:r>
      <w:r w:rsidRPr="00786528">
        <w:rPr>
          <w:sz w:val="26"/>
          <w:szCs w:val="26"/>
        </w:rPr>
        <w:t xml:space="preserve"> рублей на все мероприятия.</w:t>
      </w:r>
    </w:p>
    <w:p w:rsidR="004B3F4F" w:rsidRPr="00786528" w:rsidRDefault="004B3F4F" w:rsidP="004B3F4F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По организации и проведению прочих мероприятий по развитию агропр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 xml:space="preserve">мышленного комплекса плановый показатель составил 320 000,00 рублей, план выполнен на 99,9% (319 952 рубля), это подведение итогов трудового соревнования в 2019 году.                 </w:t>
      </w:r>
    </w:p>
    <w:p w:rsidR="004B3F4F" w:rsidRPr="00786528" w:rsidRDefault="004B3F4F" w:rsidP="004B3F4F">
      <w:pPr>
        <w:ind w:firstLine="708"/>
        <w:rPr>
          <w:sz w:val="26"/>
          <w:szCs w:val="26"/>
        </w:rPr>
      </w:pPr>
      <w:r w:rsidRPr="00786528">
        <w:rPr>
          <w:sz w:val="26"/>
          <w:szCs w:val="26"/>
        </w:rPr>
        <w:t>Плановый показатель на улучшение жилищных условий молодых семей и специалистов, проживающих в сельской местности, выполнен на 100%.</w:t>
      </w:r>
    </w:p>
    <w:p w:rsidR="006C5F52" w:rsidRDefault="006C5F52" w:rsidP="00802F35">
      <w:pPr>
        <w:ind w:firstLine="851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По мероприятию «Улучшение жилищных условий  молодых семей и мол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 xml:space="preserve">дых специалистов, проживающих в сельской местности» расходы составили </w:t>
      </w:r>
      <w:r w:rsidR="004B3F4F" w:rsidRPr="00786528">
        <w:rPr>
          <w:sz w:val="26"/>
          <w:szCs w:val="26"/>
        </w:rPr>
        <w:t>11521,3</w:t>
      </w:r>
      <w:r w:rsidRPr="00786528">
        <w:rPr>
          <w:sz w:val="26"/>
          <w:szCs w:val="26"/>
        </w:rPr>
        <w:t xml:space="preserve"> тыс. </w:t>
      </w:r>
      <w:proofErr w:type="gramStart"/>
      <w:r w:rsidRPr="00786528">
        <w:rPr>
          <w:sz w:val="26"/>
          <w:szCs w:val="26"/>
        </w:rPr>
        <w:t>рублей</w:t>
      </w:r>
      <w:proofErr w:type="gramEnd"/>
      <w:r w:rsidRPr="00786528">
        <w:rPr>
          <w:sz w:val="26"/>
          <w:szCs w:val="26"/>
        </w:rPr>
        <w:t xml:space="preserve"> в том числе федеральный бюджет </w:t>
      </w:r>
      <w:r w:rsidR="0008767B" w:rsidRPr="00786528">
        <w:rPr>
          <w:sz w:val="26"/>
          <w:szCs w:val="26"/>
        </w:rPr>
        <w:t>4052</w:t>
      </w:r>
      <w:r w:rsidRPr="00786528">
        <w:rPr>
          <w:sz w:val="26"/>
          <w:szCs w:val="26"/>
        </w:rPr>
        <w:t xml:space="preserve"> тыс. рублей, областной бюджет – </w:t>
      </w:r>
      <w:r w:rsidR="00D60858" w:rsidRPr="00786528">
        <w:rPr>
          <w:sz w:val="26"/>
          <w:szCs w:val="26"/>
        </w:rPr>
        <w:t>2</w:t>
      </w:r>
      <w:r w:rsidR="0008767B" w:rsidRPr="00786528">
        <w:rPr>
          <w:sz w:val="26"/>
          <w:szCs w:val="26"/>
        </w:rPr>
        <w:t>312,9</w:t>
      </w:r>
      <w:r w:rsidRPr="00786528">
        <w:rPr>
          <w:sz w:val="26"/>
          <w:szCs w:val="26"/>
        </w:rPr>
        <w:t xml:space="preserve"> тыс. рублей, районный бюджет – </w:t>
      </w:r>
      <w:r w:rsidR="0008767B" w:rsidRPr="00786528">
        <w:rPr>
          <w:sz w:val="26"/>
          <w:szCs w:val="26"/>
        </w:rPr>
        <w:t>109,2</w:t>
      </w:r>
      <w:r w:rsidRPr="00786528">
        <w:rPr>
          <w:sz w:val="26"/>
          <w:szCs w:val="26"/>
        </w:rPr>
        <w:t xml:space="preserve"> тыс. рублей,</w:t>
      </w:r>
      <w:r w:rsidR="00D60858" w:rsidRPr="00786528">
        <w:rPr>
          <w:sz w:val="26"/>
          <w:szCs w:val="26"/>
        </w:rPr>
        <w:t xml:space="preserve"> внебюдже</w:t>
      </w:r>
      <w:r w:rsidR="00D60858" w:rsidRPr="00786528">
        <w:rPr>
          <w:sz w:val="26"/>
          <w:szCs w:val="26"/>
        </w:rPr>
        <w:t>т</w:t>
      </w:r>
      <w:r w:rsidR="00D60858" w:rsidRPr="00786528">
        <w:rPr>
          <w:sz w:val="26"/>
          <w:szCs w:val="26"/>
        </w:rPr>
        <w:t xml:space="preserve">ные источники </w:t>
      </w:r>
      <w:r w:rsidR="0008767B" w:rsidRPr="00786528">
        <w:rPr>
          <w:sz w:val="26"/>
          <w:szCs w:val="26"/>
        </w:rPr>
        <w:t>5047,2</w:t>
      </w:r>
      <w:r w:rsidR="00D60858" w:rsidRPr="00786528">
        <w:rPr>
          <w:sz w:val="26"/>
          <w:szCs w:val="26"/>
        </w:rPr>
        <w:t xml:space="preserve"> тыс. руб. </w:t>
      </w:r>
      <w:r w:rsidR="00685B19" w:rsidRPr="00786528">
        <w:rPr>
          <w:sz w:val="26"/>
          <w:szCs w:val="26"/>
        </w:rPr>
        <w:t>пяти</w:t>
      </w:r>
      <w:r w:rsidRPr="00786528">
        <w:rPr>
          <w:sz w:val="26"/>
          <w:szCs w:val="26"/>
        </w:rPr>
        <w:t xml:space="preserve"> семьям выделены средства на строительство</w:t>
      </w:r>
      <w:r w:rsidR="00685B19" w:rsidRPr="00786528">
        <w:rPr>
          <w:sz w:val="26"/>
          <w:szCs w:val="26"/>
        </w:rPr>
        <w:t xml:space="preserve"> и приобретения</w:t>
      </w:r>
      <w:r w:rsidRPr="00786528">
        <w:rPr>
          <w:sz w:val="26"/>
          <w:szCs w:val="26"/>
        </w:rPr>
        <w:t xml:space="preserve"> жилья.</w:t>
      </w:r>
    </w:p>
    <w:p w:rsidR="0028696F" w:rsidRPr="00786528" w:rsidRDefault="0028696F" w:rsidP="00802F35">
      <w:pPr>
        <w:ind w:firstLine="851"/>
        <w:jc w:val="both"/>
        <w:rPr>
          <w:sz w:val="26"/>
          <w:szCs w:val="26"/>
        </w:rPr>
      </w:pPr>
      <w:r w:rsidRPr="00102ADD">
        <w:rPr>
          <w:sz w:val="26"/>
          <w:szCs w:val="26"/>
        </w:rPr>
        <w:t>По результатам проведения оценки эффективности муниципальной пр</w:t>
      </w:r>
      <w:r w:rsidRPr="00102ADD">
        <w:rPr>
          <w:sz w:val="26"/>
          <w:szCs w:val="26"/>
        </w:rPr>
        <w:t>о</w:t>
      </w:r>
      <w:r w:rsidRPr="00102ADD">
        <w:rPr>
          <w:sz w:val="26"/>
          <w:szCs w:val="26"/>
        </w:rPr>
        <w:t xml:space="preserve">граммы, программа является  </w:t>
      </w:r>
      <w:r>
        <w:rPr>
          <w:sz w:val="26"/>
          <w:szCs w:val="26"/>
        </w:rPr>
        <w:t>низко</w:t>
      </w:r>
      <w:r w:rsidRPr="00102ADD">
        <w:rPr>
          <w:sz w:val="26"/>
          <w:szCs w:val="26"/>
        </w:rPr>
        <w:t>эффективной</w:t>
      </w:r>
      <w:r>
        <w:rPr>
          <w:sz w:val="26"/>
          <w:szCs w:val="26"/>
        </w:rPr>
        <w:t>.</w:t>
      </w:r>
    </w:p>
    <w:p w:rsidR="00142856" w:rsidRPr="00142856" w:rsidRDefault="00142856" w:rsidP="00142856">
      <w:pPr>
        <w:ind w:firstLine="851"/>
        <w:jc w:val="both"/>
        <w:rPr>
          <w:sz w:val="26"/>
          <w:szCs w:val="26"/>
        </w:rPr>
      </w:pPr>
      <w:r w:rsidRPr="00142856">
        <w:rPr>
          <w:sz w:val="26"/>
          <w:szCs w:val="26"/>
        </w:rPr>
        <w:t xml:space="preserve">Муниципальная программа </w:t>
      </w:r>
      <w:r w:rsidRPr="00142856">
        <w:rPr>
          <w:b/>
          <w:i/>
          <w:sz w:val="26"/>
          <w:szCs w:val="26"/>
        </w:rPr>
        <w:t>«Экономическое развитие и инновационная экономика Тамбовского района на 2015-2021 годы»</w:t>
      </w:r>
      <w:r w:rsidRPr="00142856">
        <w:rPr>
          <w:sz w:val="26"/>
          <w:szCs w:val="26"/>
        </w:rPr>
        <w:t xml:space="preserve">  плановый объем финансир</w:t>
      </w:r>
      <w:r w:rsidRPr="00142856">
        <w:rPr>
          <w:sz w:val="26"/>
          <w:szCs w:val="26"/>
        </w:rPr>
        <w:t>о</w:t>
      </w:r>
      <w:r w:rsidRPr="00142856">
        <w:rPr>
          <w:sz w:val="26"/>
          <w:szCs w:val="26"/>
        </w:rPr>
        <w:t xml:space="preserve">вания в рамках программы составил 1200,39 тыс. руб., из них 1100,0 областной </w:t>
      </w:r>
      <w:r w:rsidRPr="00142856">
        <w:rPr>
          <w:sz w:val="26"/>
          <w:szCs w:val="26"/>
        </w:rPr>
        <w:lastRenderedPageBreak/>
        <w:t>бюджет, 100,39 районный бюджет, фактический объем финансирования составил 1200,39 тыс. рублей</w:t>
      </w:r>
      <w:proofErr w:type="gramStart"/>
      <w:r w:rsidRPr="00142856">
        <w:rPr>
          <w:sz w:val="26"/>
          <w:szCs w:val="26"/>
        </w:rPr>
        <w:t xml:space="preserve">., </w:t>
      </w:r>
      <w:proofErr w:type="gramEnd"/>
      <w:r w:rsidRPr="00142856">
        <w:rPr>
          <w:sz w:val="26"/>
          <w:szCs w:val="26"/>
        </w:rPr>
        <w:t>что соответствует плановому финансированию.</w:t>
      </w:r>
    </w:p>
    <w:p w:rsidR="00142856" w:rsidRPr="00142856" w:rsidRDefault="00142856" w:rsidP="00142856">
      <w:pPr>
        <w:widowControl w:val="0"/>
        <w:tabs>
          <w:tab w:val="left" w:pos="5760"/>
        </w:tabs>
        <w:autoSpaceDE w:val="0"/>
        <w:snapToGrid w:val="0"/>
        <w:ind w:firstLine="708"/>
        <w:jc w:val="both"/>
        <w:rPr>
          <w:sz w:val="26"/>
          <w:szCs w:val="26"/>
        </w:rPr>
      </w:pPr>
      <w:r w:rsidRPr="00142856">
        <w:rPr>
          <w:sz w:val="26"/>
          <w:szCs w:val="26"/>
        </w:rPr>
        <w:t>В соответствии с подпрограммой «Развитие субъектов малого и среднего предпринимательства на территории Тамбовского района» за 2019 год были в</w:t>
      </w:r>
      <w:r w:rsidRPr="00142856">
        <w:rPr>
          <w:sz w:val="26"/>
          <w:szCs w:val="26"/>
        </w:rPr>
        <w:t>ы</w:t>
      </w:r>
      <w:r w:rsidRPr="00142856">
        <w:rPr>
          <w:sz w:val="26"/>
          <w:szCs w:val="26"/>
        </w:rPr>
        <w:t>полнены следующие мероприятия:</w:t>
      </w:r>
    </w:p>
    <w:p w:rsidR="00142856" w:rsidRPr="00142856" w:rsidRDefault="00142856" w:rsidP="00142856">
      <w:pPr>
        <w:widowControl w:val="0"/>
        <w:tabs>
          <w:tab w:val="left" w:pos="5760"/>
        </w:tabs>
        <w:autoSpaceDE w:val="0"/>
        <w:snapToGrid w:val="0"/>
        <w:ind w:firstLine="708"/>
        <w:jc w:val="both"/>
        <w:rPr>
          <w:sz w:val="26"/>
          <w:szCs w:val="26"/>
        </w:rPr>
      </w:pPr>
      <w:r w:rsidRPr="00142856">
        <w:rPr>
          <w:sz w:val="26"/>
          <w:szCs w:val="26"/>
        </w:rPr>
        <w:t>- «Проведение районного форума предпринимателей, посвященного Дню российского предпринимательства» расходы составили 42,5 тыс. руб., по данному мероприятию приняло 38 человек.</w:t>
      </w:r>
    </w:p>
    <w:p w:rsidR="00142856" w:rsidRDefault="00142856" w:rsidP="00142856">
      <w:pPr>
        <w:widowControl w:val="0"/>
        <w:tabs>
          <w:tab w:val="left" w:pos="5760"/>
        </w:tabs>
        <w:autoSpaceDE w:val="0"/>
        <w:snapToGrid w:val="0"/>
        <w:ind w:firstLine="708"/>
        <w:jc w:val="both"/>
        <w:rPr>
          <w:sz w:val="26"/>
          <w:szCs w:val="26"/>
        </w:rPr>
      </w:pPr>
      <w:proofErr w:type="gramStart"/>
      <w:r w:rsidRPr="00142856">
        <w:rPr>
          <w:sz w:val="26"/>
          <w:szCs w:val="26"/>
        </w:rPr>
        <w:t>- «Региональная поддержка малого и среднего предпринимательства, вкл</w:t>
      </w:r>
      <w:r w:rsidRPr="00142856">
        <w:rPr>
          <w:sz w:val="26"/>
          <w:szCs w:val="26"/>
        </w:rPr>
        <w:t>ю</w:t>
      </w:r>
      <w:r w:rsidRPr="00142856">
        <w:rPr>
          <w:sz w:val="26"/>
          <w:szCs w:val="26"/>
        </w:rPr>
        <w:t>чая крестьянские (фермерские) хозяйства (в части предоставления субсидии мес</w:t>
      </w:r>
      <w:r w:rsidRPr="00142856">
        <w:rPr>
          <w:sz w:val="26"/>
          <w:szCs w:val="26"/>
        </w:rPr>
        <w:t>т</w:t>
      </w:r>
      <w:r w:rsidRPr="00142856">
        <w:rPr>
          <w:sz w:val="26"/>
          <w:szCs w:val="26"/>
        </w:rPr>
        <w:t>ным бюджетам на поддержку и развитие субъектов малого и среднего предприн</w:t>
      </w:r>
      <w:r w:rsidRPr="00142856">
        <w:rPr>
          <w:sz w:val="26"/>
          <w:szCs w:val="26"/>
        </w:rPr>
        <w:t>и</w:t>
      </w:r>
      <w:r w:rsidRPr="00142856">
        <w:rPr>
          <w:sz w:val="26"/>
          <w:szCs w:val="26"/>
        </w:rPr>
        <w:t>мательства, включая крестьянские (фермерские) хозяйства» фактические расходы составили 1157,89 тыс. руб., из них 1100,0 тыс. руб. областной бюджет.</w:t>
      </w:r>
      <w:proofErr w:type="gramEnd"/>
      <w:r w:rsidRPr="00142856">
        <w:rPr>
          <w:sz w:val="26"/>
          <w:szCs w:val="26"/>
        </w:rPr>
        <w:t xml:space="preserve"> В рамках данного мероприятия поддержку получили 7 субъектов предпринимательства, в том числе 6 субъектов на возмещение затрат</w:t>
      </w:r>
      <w:r>
        <w:rPr>
          <w:sz w:val="28"/>
          <w:szCs w:val="28"/>
        </w:rPr>
        <w:t xml:space="preserve"> </w:t>
      </w:r>
      <w:r w:rsidRPr="00142856">
        <w:rPr>
          <w:sz w:val="26"/>
          <w:szCs w:val="26"/>
        </w:rPr>
        <w:t>на оборудование, 1 субъект получил поддержку как начинающий предприниматель.</w:t>
      </w:r>
    </w:p>
    <w:p w:rsidR="00102ADD" w:rsidRPr="00DC79FA" w:rsidRDefault="00102ADD" w:rsidP="00142856">
      <w:pPr>
        <w:widowControl w:val="0"/>
        <w:tabs>
          <w:tab w:val="left" w:pos="5760"/>
        </w:tabs>
        <w:autoSpaceDE w:val="0"/>
        <w:snapToGrid w:val="0"/>
        <w:ind w:firstLine="708"/>
        <w:jc w:val="both"/>
        <w:rPr>
          <w:sz w:val="28"/>
          <w:szCs w:val="28"/>
        </w:rPr>
      </w:pPr>
      <w:r w:rsidRPr="00102ADD">
        <w:rPr>
          <w:sz w:val="26"/>
          <w:szCs w:val="26"/>
        </w:rPr>
        <w:t>По результатам проведения оценки эффективности муниципальной пр</w:t>
      </w:r>
      <w:r w:rsidRPr="00102ADD">
        <w:rPr>
          <w:sz w:val="26"/>
          <w:szCs w:val="26"/>
        </w:rPr>
        <w:t>о</w:t>
      </w:r>
      <w:r w:rsidRPr="00102ADD">
        <w:rPr>
          <w:sz w:val="26"/>
          <w:szCs w:val="26"/>
        </w:rPr>
        <w:t xml:space="preserve">граммы, программа является  не эффективной. </w:t>
      </w:r>
    </w:p>
    <w:p w:rsidR="00DD630B" w:rsidRPr="00786528" w:rsidRDefault="00050791" w:rsidP="00802F35">
      <w:pPr>
        <w:ind w:firstLine="851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Муниципальная программа </w:t>
      </w:r>
      <w:r w:rsidRPr="00786528">
        <w:rPr>
          <w:b/>
          <w:i/>
          <w:sz w:val="26"/>
          <w:szCs w:val="26"/>
        </w:rPr>
        <w:t xml:space="preserve">«Повышение </w:t>
      </w:r>
      <w:proofErr w:type="gramStart"/>
      <w:r w:rsidRPr="00786528">
        <w:rPr>
          <w:b/>
          <w:i/>
          <w:sz w:val="26"/>
          <w:szCs w:val="26"/>
        </w:rPr>
        <w:t>эффективности деятельности органов местного самоуправления власти</w:t>
      </w:r>
      <w:proofErr w:type="gramEnd"/>
      <w:r w:rsidRPr="00786528">
        <w:rPr>
          <w:b/>
          <w:i/>
          <w:sz w:val="26"/>
          <w:szCs w:val="26"/>
        </w:rPr>
        <w:t xml:space="preserve"> и управления в Тамбовском районе на 2015-2021 годы»</w:t>
      </w:r>
      <w:r w:rsidR="001330C6" w:rsidRPr="00786528">
        <w:rPr>
          <w:b/>
          <w:i/>
          <w:sz w:val="26"/>
          <w:szCs w:val="26"/>
        </w:rPr>
        <w:t>,</w:t>
      </w:r>
      <w:r w:rsidR="00070F92" w:rsidRPr="00786528">
        <w:rPr>
          <w:b/>
          <w:i/>
          <w:sz w:val="26"/>
          <w:szCs w:val="26"/>
        </w:rPr>
        <w:t xml:space="preserve"> </w:t>
      </w:r>
      <w:r w:rsidR="001330C6" w:rsidRPr="00786528">
        <w:rPr>
          <w:sz w:val="26"/>
          <w:szCs w:val="26"/>
        </w:rPr>
        <w:t xml:space="preserve">фактические расходы по программе составили </w:t>
      </w:r>
      <w:r w:rsidR="004B7F93" w:rsidRPr="00786528">
        <w:rPr>
          <w:sz w:val="26"/>
          <w:szCs w:val="26"/>
        </w:rPr>
        <w:t>35126,9</w:t>
      </w:r>
      <w:r w:rsidR="001330C6" w:rsidRPr="00786528">
        <w:rPr>
          <w:sz w:val="26"/>
          <w:szCs w:val="26"/>
        </w:rPr>
        <w:t xml:space="preserve"> тыс. ру</w:t>
      </w:r>
      <w:r w:rsidR="001330C6" w:rsidRPr="00786528">
        <w:rPr>
          <w:sz w:val="26"/>
          <w:szCs w:val="26"/>
        </w:rPr>
        <w:t>б</w:t>
      </w:r>
      <w:r w:rsidR="001330C6" w:rsidRPr="00786528">
        <w:rPr>
          <w:sz w:val="26"/>
          <w:szCs w:val="26"/>
        </w:rPr>
        <w:t xml:space="preserve">лей, при плановом объеме </w:t>
      </w:r>
      <w:r w:rsidR="004B7F93" w:rsidRPr="00786528">
        <w:rPr>
          <w:sz w:val="26"/>
          <w:szCs w:val="26"/>
        </w:rPr>
        <w:t>39767,34</w:t>
      </w:r>
      <w:r w:rsidR="001330C6" w:rsidRPr="00786528">
        <w:rPr>
          <w:sz w:val="26"/>
          <w:szCs w:val="26"/>
        </w:rPr>
        <w:t xml:space="preserve"> тыс. рублей. </w:t>
      </w:r>
    </w:p>
    <w:p w:rsidR="001330C6" w:rsidRPr="00786528" w:rsidRDefault="001330C6" w:rsidP="00802F35">
      <w:pPr>
        <w:ind w:firstLine="851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По </w:t>
      </w:r>
      <w:r w:rsidR="008658B7" w:rsidRPr="00786528">
        <w:rPr>
          <w:sz w:val="26"/>
          <w:szCs w:val="26"/>
        </w:rPr>
        <w:t xml:space="preserve">основному </w:t>
      </w:r>
      <w:r w:rsidRPr="00786528">
        <w:rPr>
          <w:sz w:val="26"/>
          <w:szCs w:val="26"/>
        </w:rPr>
        <w:t xml:space="preserve">мероприятию «Организация и проведение </w:t>
      </w:r>
      <w:proofErr w:type="gramStart"/>
      <w:r w:rsidRPr="00786528">
        <w:rPr>
          <w:sz w:val="26"/>
          <w:szCs w:val="26"/>
        </w:rPr>
        <w:t>мероприятий</w:t>
      </w:r>
      <w:proofErr w:type="gramEnd"/>
      <w:r w:rsidRPr="00786528">
        <w:rPr>
          <w:sz w:val="26"/>
          <w:szCs w:val="26"/>
        </w:rPr>
        <w:t xml:space="preserve"> и оказание финансовой поддержки деятельности СОНКО» фактические расходы с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 xml:space="preserve">ставили </w:t>
      </w:r>
      <w:r w:rsidR="00002983" w:rsidRPr="00786528">
        <w:rPr>
          <w:sz w:val="26"/>
          <w:szCs w:val="26"/>
        </w:rPr>
        <w:t>300,0</w:t>
      </w:r>
      <w:r w:rsidRPr="00786528">
        <w:rPr>
          <w:sz w:val="26"/>
          <w:szCs w:val="26"/>
        </w:rPr>
        <w:t xml:space="preserve"> тыс. рублей, на мероприятия, проводимые Тамбовский районным Советом ветеранов</w:t>
      </w:r>
      <w:r w:rsidR="00CD4561" w:rsidRPr="00786528">
        <w:rPr>
          <w:sz w:val="26"/>
          <w:szCs w:val="26"/>
        </w:rPr>
        <w:t xml:space="preserve"> войны, труда, вооруженных сил и правоохранительных орг</w:t>
      </w:r>
      <w:r w:rsidR="00CD4561" w:rsidRPr="00786528">
        <w:rPr>
          <w:sz w:val="26"/>
          <w:szCs w:val="26"/>
        </w:rPr>
        <w:t>а</w:t>
      </w:r>
      <w:r w:rsidR="00CD4561" w:rsidRPr="00786528">
        <w:rPr>
          <w:sz w:val="26"/>
          <w:szCs w:val="26"/>
        </w:rPr>
        <w:t xml:space="preserve">нов, Тамбовского районного Совета женщин, организации «Ассоциация </w:t>
      </w:r>
      <w:r w:rsidR="00AF106A" w:rsidRPr="00786528">
        <w:rPr>
          <w:sz w:val="26"/>
          <w:szCs w:val="26"/>
        </w:rPr>
        <w:t>добр</w:t>
      </w:r>
      <w:r w:rsidR="00AF106A" w:rsidRPr="00786528">
        <w:rPr>
          <w:sz w:val="26"/>
          <w:szCs w:val="26"/>
        </w:rPr>
        <w:t>о</w:t>
      </w:r>
      <w:r w:rsidR="00AF106A" w:rsidRPr="00786528">
        <w:rPr>
          <w:sz w:val="26"/>
          <w:szCs w:val="26"/>
        </w:rPr>
        <w:t>вольных активистов</w:t>
      </w:r>
      <w:r w:rsidR="00CD4561" w:rsidRPr="00786528">
        <w:rPr>
          <w:sz w:val="26"/>
          <w:szCs w:val="26"/>
        </w:rPr>
        <w:t>», районного организации инвалидов ВОИ, организации «Союз пенсионеров России».</w:t>
      </w:r>
    </w:p>
    <w:p w:rsidR="00CD4561" w:rsidRPr="00786528" w:rsidRDefault="00CD4561" w:rsidP="00802F35">
      <w:pPr>
        <w:ind w:firstLine="851"/>
        <w:jc w:val="both"/>
        <w:rPr>
          <w:sz w:val="26"/>
          <w:szCs w:val="26"/>
        </w:rPr>
      </w:pPr>
      <w:proofErr w:type="gramStart"/>
      <w:r w:rsidRPr="00786528">
        <w:rPr>
          <w:sz w:val="26"/>
          <w:szCs w:val="26"/>
        </w:rPr>
        <w:t xml:space="preserve">По </w:t>
      </w:r>
      <w:r w:rsidR="00C13AFF" w:rsidRPr="00786528">
        <w:rPr>
          <w:sz w:val="26"/>
          <w:szCs w:val="26"/>
        </w:rPr>
        <w:t xml:space="preserve">основному </w:t>
      </w:r>
      <w:r w:rsidRPr="00786528">
        <w:rPr>
          <w:sz w:val="26"/>
          <w:szCs w:val="26"/>
        </w:rPr>
        <w:t>мероприятию «</w:t>
      </w:r>
      <w:r w:rsidR="00D37B63" w:rsidRPr="00786528">
        <w:rPr>
          <w:sz w:val="26"/>
          <w:szCs w:val="26"/>
        </w:rPr>
        <w:t>Обслуживание</w:t>
      </w:r>
      <w:r w:rsidRPr="00786528">
        <w:rPr>
          <w:sz w:val="26"/>
          <w:szCs w:val="26"/>
        </w:rPr>
        <w:t xml:space="preserve"> деятельности </w:t>
      </w:r>
      <w:r w:rsidR="00D37B63" w:rsidRPr="00786528">
        <w:rPr>
          <w:sz w:val="26"/>
          <w:szCs w:val="26"/>
        </w:rPr>
        <w:t xml:space="preserve">(оказания услуг) </w:t>
      </w:r>
      <w:r w:rsidRPr="00786528">
        <w:rPr>
          <w:sz w:val="26"/>
          <w:szCs w:val="26"/>
        </w:rPr>
        <w:t xml:space="preserve">муниципальных учреждений» фактические расходы составили </w:t>
      </w:r>
      <w:r w:rsidR="009428E0" w:rsidRPr="00786528">
        <w:rPr>
          <w:sz w:val="26"/>
          <w:szCs w:val="26"/>
        </w:rPr>
        <w:t>12914,2</w:t>
      </w:r>
      <w:r w:rsidRPr="00786528">
        <w:rPr>
          <w:sz w:val="26"/>
          <w:szCs w:val="26"/>
        </w:rPr>
        <w:t xml:space="preserve"> тыс. рублей – это расходы на содержание «Дирекции по обслуживанию зданий и автомобил</w:t>
      </w:r>
      <w:r w:rsidRPr="00786528">
        <w:rPr>
          <w:sz w:val="26"/>
          <w:szCs w:val="26"/>
        </w:rPr>
        <w:t>ь</w:t>
      </w:r>
      <w:r w:rsidRPr="00786528">
        <w:rPr>
          <w:sz w:val="26"/>
          <w:szCs w:val="26"/>
        </w:rPr>
        <w:t>ного транспорта» (выплата заработной платы, отчисления во внебюджетные фо</w:t>
      </w:r>
      <w:r w:rsidRPr="00786528">
        <w:rPr>
          <w:sz w:val="26"/>
          <w:szCs w:val="26"/>
        </w:rPr>
        <w:t>н</w:t>
      </w:r>
      <w:r w:rsidRPr="00786528">
        <w:rPr>
          <w:sz w:val="26"/>
          <w:szCs w:val="26"/>
        </w:rPr>
        <w:t>ды, услуги связи, интернета,  услуги за отопление, электроэнергию, ГСМ).</w:t>
      </w:r>
      <w:proofErr w:type="gramEnd"/>
      <w:r w:rsidR="003F2B0E" w:rsidRPr="00786528">
        <w:rPr>
          <w:sz w:val="26"/>
          <w:szCs w:val="26"/>
        </w:rPr>
        <w:t xml:space="preserve"> По </w:t>
      </w:r>
      <w:r w:rsidR="00D37B63" w:rsidRPr="00786528">
        <w:rPr>
          <w:sz w:val="26"/>
          <w:szCs w:val="26"/>
        </w:rPr>
        <w:t>о</w:t>
      </w:r>
      <w:r w:rsidR="00D37B63" w:rsidRPr="00786528">
        <w:rPr>
          <w:sz w:val="26"/>
          <w:szCs w:val="26"/>
        </w:rPr>
        <w:t>с</w:t>
      </w:r>
      <w:r w:rsidR="00D37B63" w:rsidRPr="00786528">
        <w:rPr>
          <w:sz w:val="26"/>
          <w:szCs w:val="26"/>
        </w:rPr>
        <w:t xml:space="preserve">новному </w:t>
      </w:r>
      <w:r w:rsidR="003F2B0E" w:rsidRPr="00786528">
        <w:rPr>
          <w:sz w:val="26"/>
          <w:szCs w:val="26"/>
        </w:rPr>
        <w:t xml:space="preserve">мероприятию «Обеспечение </w:t>
      </w:r>
      <w:r w:rsidR="00A15444" w:rsidRPr="00786528">
        <w:rPr>
          <w:sz w:val="26"/>
          <w:szCs w:val="26"/>
        </w:rPr>
        <w:t>деятельности</w:t>
      </w:r>
      <w:r w:rsidR="003F2B0E" w:rsidRPr="00786528">
        <w:rPr>
          <w:sz w:val="26"/>
          <w:szCs w:val="26"/>
        </w:rPr>
        <w:t xml:space="preserve"> органов местного самоуправл</w:t>
      </w:r>
      <w:r w:rsidR="003F2B0E" w:rsidRPr="00786528">
        <w:rPr>
          <w:sz w:val="26"/>
          <w:szCs w:val="26"/>
        </w:rPr>
        <w:t>е</w:t>
      </w:r>
      <w:r w:rsidR="003F2B0E" w:rsidRPr="00786528">
        <w:rPr>
          <w:sz w:val="26"/>
          <w:szCs w:val="26"/>
        </w:rPr>
        <w:t>ния»</w:t>
      </w:r>
      <w:r w:rsidR="00A15444" w:rsidRPr="00786528">
        <w:rPr>
          <w:sz w:val="26"/>
          <w:szCs w:val="26"/>
        </w:rPr>
        <w:t xml:space="preserve"> фактические расходы составили </w:t>
      </w:r>
      <w:r w:rsidR="009428E0" w:rsidRPr="00786528">
        <w:rPr>
          <w:sz w:val="26"/>
          <w:szCs w:val="26"/>
        </w:rPr>
        <w:t>6586,5</w:t>
      </w:r>
      <w:r w:rsidR="00A15444" w:rsidRPr="00786528">
        <w:rPr>
          <w:sz w:val="26"/>
          <w:szCs w:val="26"/>
        </w:rPr>
        <w:t xml:space="preserve"> тыс. рублей –</w:t>
      </w:r>
      <w:r w:rsidR="000D45AD" w:rsidRPr="00786528">
        <w:rPr>
          <w:sz w:val="26"/>
          <w:szCs w:val="26"/>
        </w:rPr>
        <w:t xml:space="preserve"> это выплата заработной платы</w:t>
      </w:r>
      <w:r w:rsidR="00177B3A" w:rsidRPr="00786528">
        <w:rPr>
          <w:sz w:val="26"/>
          <w:szCs w:val="26"/>
        </w:rPr>
        <w:t xml:space="preserve"> работникам замещающих должности, не отнесенные к муниципальным должностям и должностям муниципальной службы</w:t>
      </w:r>
      <w:r w:rsidR="000D45AD" w:rsidRPr="00786528">
        <w:rPr>
          <w:sz w:val="26"/>
          <w:szCs w:val="26"/>
        </w:rPr>
        <w:t>, отчисления во внебюджетные фонды</w:t>
      </w:r>
      <w:r w:rsidR="00177B3A" w:rsidRPr="00786528">
        <w:rPr>
          <w:sz w:val="26"/>
          <w:szCs w:val="26"/>
        </w:rPr>
        <w:t xml:space="preserve"> </w:t>
      </w:r>
    </w:p>
    <w:p w:rsidR="00CD4561" w:rsidRDefault="003905F6" w:rsidP="00802F35">
      <w:pPr>
        <w:ind w:firstLine="851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По </w:t>
      </w:r>
      <w:r w:rsidR="00BD6647" w:rsidRPr="00786528">
        <w:rPr>
          <w:sz w:val="26"/>
          <w:szCs w:val="26"/>
        </w:rPr>
        <w:t xml:space="preserve">основному </w:t>
      </w:r>
      <w:r w:rsidRPr="00786528">
        <w:rPr>
          <w:sz w:val="26"/>
          <w:szCs w:val="26"/>
        </w:rPr>
        <w:t>мероприятию «Обеспечение функций исполнительных орг</w:t>
      </w:r>
      <w:r w:rsidRPr="00786528">
        <w:rPr>
          <w:sz w:val="26"/>
          <w:szCs w:val="26"/>
        </w:rPr>
        <w:t>а</w:t>
      </w:r>
      <w:r w:rsidRPr="00786528">
        <w:rPr>
          <w:sz w:val="26"/>
          <w:szCs w:val="26"/>
        </w:rPr>
        <w:t xml:space="preserve">нов муниципальной власти» фактические расходы составили </w:t>
      </w:r>
      <w:r w:rsidR="009428E0" w:rsidRPr="00786528">
        <w:rPr>
          <w:sz w:val="26"/>
          <w:szCs w:val="26"/>
        </w:rPr>
        <w:t>15322,2</w:t>
      </w:r>
      <w:r w:rsidRPr="00786528">
        <w:rPr>
          <w:sz w:val="26"/>
          <w:szCs w:val="26"/>
        </w:rPr>
        <w:t xml:space="preserve"> тыс. рублей – это выплата заработной платы, отчисления во внебюджетные фонды, услуги связи, интернета.</w:t>
      </w:r>
    </w:p>
    <w:p w:rsidR="00A610A3" w:rsidRPr="00786528" w:rsidRDefault="00A610A3" w:rsidP="00A610A3">
      <w:pPr>
        <w:widowControl w:val="0"/>
        <w:tabs>
          <w:tab w:val="left" w:pos="5760"/>
        </w:tabs>
        <w:autoSpaceDE w:val="0"/>
        <w:snapToGrid w:val="0"/>
        <w:ind w:firstLine="708"/>
        <w:jc w:val="both"/>
        <w:rPr>
          <w:sz w:val="26"/>
          <w:szCs w:val="26"/>
        </w:rPr>
      </w:pPr>
      <w:r w:rsidRPr="00102ADD">
        <w:rPr>
          <w:sz w:val="26"/>
          <w:szCs w:val="26"/>
        </w:rPr>
        <w:t>По результатам проведения оценки эффективности муниципальной пр</w:t>
      </w:r>
      <w:r w:rsidRPr="00102ADD">
        <w:rPr>
          <w:sz w:val="26"/>
          <w:szCs w:val="26"/>
        </w:rPr>
        <w:t>о</w:t>
      </w:r>
      <w:r w:rsidRPr="00102ADD">
        <w:rPr>
          <w:sz w:val="26"/>
          <w:szCs w:val="26"/>
        </w:rPr>
        <w:t xml:space="preserve">граммы, программа является  </w:t>
      </w:r>
      <w:r>
        <w:rPr>
          <w:sz w:val="26"/>
          <w:szCs w:val="26"/>
        </w:rPr>
        <w:t>низкоэффективной</w:t>
      </w:r>
      <w:r w:rsidRPr="00102ADD">
        <w:rPr>
          <w:sz w:val="26"/>
          <w:szCs w:val="26"/>
        </w:rPr>
        <w:t>.</w:t>
      </w:r>
    </w:p>
    <w:p w:rsidR="003905F6" w:rsidRPr="00786528" w:rsidRDefault="00E74206" w:rsidP="00802F35">
      <w:pPr>
        <w:ind w:firstLine="851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Муниципальная программа </w:t>
      </w:r>
      <w:r w:rsidRPr="00786528">
        <w:rPr>
          <w:b/>
          <w:i/>
          <w:sz w:val="26"/>
          <w:szCs w:val="26"/>
        </w:rPr>
        <w:t>«Повышение эффективности использования муниципального имущества Тамбовского района на 2015-2021 годы»</w:t>
      </w:r>
      <w:r w:rsidR="00E431B4" w:rsidRPr="00786528">
        <w:rPr>
          <w:b/>
          <w:i/>
          <w:sz w:val="26"/>
          <w:szCs w:val="26"/>
        </w:rPr>
        <w:t xml:space="preserve"> </w:t>
      </w:r>
      <w:r w:rsidRPr="00786528">
        <w:rPr>
          <w:sz w:val="26"/>
          <w:szCs w:val="26"/>
        </w:rPr>
        <w:t>фактич</w:t>
      </w:r>
      <w:r w:rsidRPr="00786528">
        <w:rPr>
          <w:sz w:val="26"/>
          <w:szCs w:val="26"/>
        </w:rPr>
        <w:t>е</w:t>
      </w:r>
      <w:r w:rsidRPr="00786528">
        <w:rPr>
          <w:sz w:val="26"/>
          <w:szCs w:val="26"/>
        </w:rPr>
        <w:lastRenderedPageBreak/>
        <w:t xml:space="preserve">ские расходы по программе по программе составили </w:t>
      </w:r>
      <w:r w:rsidR="00FF7857" w:rsidRPr="00786528">
        <w:rPr>
          <w:sz w:val="26"/>
          <w:szCs w:val="26"/>
        </w:rPr>
        <w:t>4605,49</w:t>
      </w:r>
      <w:r w:rsidRPr="00786528">
        <w:rPr>
          <w:sz w:val="26"/>
          <w:szCs w:val="26"/>
        </w:rPr>
        <w:t xml:space="preserve"> при плановом объеме финансирования </w:t>
      </w:r>
      <w:r w:rsidR="00FF7857" w:rsidRPr="00786528">
        <w:rPr>
          <w:sz w:val="26"/>
          <w:szCs w:val="26"/>
        </w:rPr>
        <w:t>5212,86</w:t>
      </w:r>
      <w:r w:rsidRPr="00786528">
        <w:rPr>
          <w:sz w:val="26"/>
          <w:szCs w:val="26"/>
        </w:rPr>
        <w:t xml:space="preserve"> тыс. рублей.</w:t>
      </w:r>
    </w:p>
    <w:p w:rsidR="00BE6CEB" w:rsidRPr="00786528" w:rsidRDefault="00BE6CEB" w:rsidP="00BE6CEB">
      <w:pPr>
        <w:ind w:firstLine="851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Результаты реализации мероприятий подпрограммы (в состав входит три мероприятия):</w:t>
      </w:r>
    </w:p>
    <w:p w:rsidR="00AD4155" w:rsidRPr="00786528" w:rsidRDefault="00AD4155" w:rsidP="00AD4155">
      <w:pPr>
        <w:ind w:firstLine="851"/>
        <w:jc w:val="both"/>
        <w:rPr>
          <w:sz w:val="26"/>
          <w:szCs w:val="26"/>
        </w:rPr>
      </w:pPr>
      <w:r w:rsidRPr="00786528">
        <w:rPr>
          <w:i/>
          <w:sz w:val="26"/>
          <w:szCs w:val="26"/>
        </w:rPr>
        <w:t>«Содержание  и обслуживание казны муниципального образования Тамбо</w:t>
      </w:r>
      <w:r w:rsidRPr="00786528">
        <w:rPr>
          <w:i/>
          <w:sz w:val="26"/>
          <w:szCs w:val="26"/>
        </w:rPr>
        <w:t>в</w:t>
      </w:r>
      <w:r w:rsidRPr="00786528">
        <w:rPr>
          <w:i/>
          <w:sz w:val="26"/>
          <w:szCs w:val="26"/>
        </w:rPr>
        <w:t>ского района»</w:t>
      </w:r>
      <w:r w:rsidRPr="00786528">
        <w:rPr>
          <w:sz w:val="26"/>
          <w:szCs w:val="26"/>
        </w:rPr>
        <w:t xml:space="preserve"> выполнено с отклонением в  96,30 %. Отклонение составило 435,4 тыс. руб. В рамках данной подпрограммы осуществлено планирование неналог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>вых поступлений в бюджет Тамбовского района от использования  муниципальн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 xml:space="preserve">го имущества, учет доходов и </w:t>
      </w:r>
      <w:proofErr w:type="gramStart"/>
      <w:r w:rsidRPr="00786528">
        <w:rPr>
          <w:sz w:val="26"/>
          <w:szCs w:val="26"/>
        </w:rPr>
        <w:t>контроль за</w:t>
      </w:r>
      <w:proofErr w:type="gramEnd"/>
      <w:r w:rsidRPr="00786528">
        <w:rPr>
          <w:sz w:val="26"/>
          <w:szCs w:val="26"/>
        </w:rPr>
        <w:t xml:space="preserve"> поступлением неналоговых платежей,</w:t>
      </w:r>
    </w:p>
    <w:p w:rsidR="00AD4155" w:rsidRPr="00786528" w:rsidRDefault="00AD4155" w:rsidP="00AD4155">
      <w:pPr>
        <w:ind w:firstLine="851"/>
        <w:jc w:val="both"/>
        <w:rPr>
          <w:sz w:val="26"/>
          <w:szCs w:val="26"/>
        </w:rPr>
      </w:pPr>
      <w:r w:rsidRPr="00786528">
        <w:rPr>
          <w:i/>
          <w:sz w:val="26"/>
          <w:szCs w:val="26"/>
        </w:rPr>
        <w:t>Мероприятие «Оценка  недвижимости, признание прав и регулирование отношений  муниципальной собственности»</w:t>
      </w:r>
      <w:r w:rsidRPr="00786528">
        <w:rPr>
          <w:sz w:val="26"/>
          <w:szCs w:val="26"/>
        </w:rPr>
        <w:t xml:space="preserve">  выполнено с отклонением  в  72,34 %. В рамках данной подпрограммы осуществлено изготовление  технических и к</w:t>
      </w:r>
      <w:r w:rsidRPr="00786528">
        <w:rPr>
          <w:sz w:val="26"/>
          <w:szCs w:val="26"/>
        </w:rPr>
        <w:t>а</w:t>
      </w:r>
      <w:r w:rsidRPr="00786528">
        <w:rPr>
          <w:sz w:val="26"/>
          <w:szCs w:val="26"/>
        </w:rPr>
        <w:t>дастровых паспортов, осуществляется государственная регистрация прав на объе</w:t>
      </w:r>
      <w:r w:rsidRPr="00786528">
        <w:rPr>
          <w:sz w:val="26"/>
          <w:szCs w:val="26"/>
        </w:rPr>
        <w:t>к</w:t>
      </w:r>
      <w:r w:rsidRPr="00786528">
        <w:rPr>
          <w:sz w:val="26"/>
          <w:szCs w:val="26"/>
        </w:rPr>
        <w:t>ты, перехода, прекращения прав собственности Тамбовского района  на объекты недвижимого имущества, изготовлен тех. План пристройки к Детскому Садику № 1 .</w:t>
      </w:r>
    </w:p>
    <w:p w:rsidR="00AD4155" w:rsidRPr="00786528" w:rsidRDefault="00AD4155" w:rsidP="00AD4155">
      <w:pPr>
        <w:ind w:firstLine="851"/>
        <w:jc w:val="both"/>
        <w:rPr>
          <w:sz w:val="26"/>
          <w:szCs w:val="26"/>
        </w:rPr>
      </w:pPr>
      <w:r w:rsidRPr="00786528">
        <w:rPr>
          <w:i/>
          <w:sz w:val="26"/>
          <w:szCs w:val="26"/>
        </w:rPr>
        <w:t>Мероприятие «Расходы на обеспечение функций исполнительных органов муниципальной власти»</w:t>
      </w:r>
      <w:r w:rsidRPr="00786528">
        <w:rPr>
          <w:sz w:val="26"/>
          <w:szCs w:val="26"/>
        </w:rPr>
        <w:t xml:space="preserve">  </w:t>
      </w:r>
      <w:proofErr w:type="gramStart"/>
      <w:r w:rsidRPr="00786528">
        <w:rPr>
          <w:sz w:val="26"/>
          <w:szCs w:val="26"/>
        </w:rPr>
        <w:t>выполнен</w:t>
      </w:r>
      <w:proofErr w:type="gramEnd"/>
      <w:r w:rsidRPr="00786528">
        <w:rPr>
          <w:sz w:val="26"/>
          <w:szCs w:val="26"/>
        </w:rPr>
        <w:t xml:space="preserve"> с отклонением 89,77%, По результатам реализ</w:t>
      </w:r>
      <w:r w:rsidRPr="00786528">
        <w:rPr>
          <w:sz w:val="26"/>
          <w:szCs w:val="26"/>
        </w:rPr>
        <w:t>а</w:t>
      </w:r>
      <w:r w:rsidRPr="00786528">
        <w:rPr>
          <w:sz w:val="26"/>
          <w:szCs w:val="26"/>
        </w:rPr>
        <w:t>ции  данного мероприятия достигнуто обеспечение деятельности  и выполнения функций КУМИ, взаимодействие с органами власти, предприятиями, учреждени</w:t>
      </w:r>
      <w:r w:rsidRPr="00786528">
        <w:rPr>
          <w:sz w:val="26"/>
          <w:szCs w:val="26"/>
        </w:rPr>
        <w:t>я</w:t>
      </w:r>
      <w:r w:rsidRPr="00786528">
        <w:rPr>
          <w:sz w:val="26"/>
          <w:szCs w:val="26"/>
        </w:rPr>
        <w:t xml:space="preserve">ми и иными организациями. </w:t>
      </w:r>
    </w:p>
    <w:p w:rsidR="00AD4155" w:rsidRPr="00786528" w:rsidRDefault="00AD4155" w:rsidP="00AD4155">
      <w:pPr>
        <w:ind w:firstLine="708"/>
        <w:jc w:val="both"/>
        <w:rPr>
          <w:b/>
          <w:bCs/>
          <w:sz w:val="26"/>
          <w:szCs w:val="26"/>
        </w:rPr>
      </w:pPr>
      <w:r w:rsidRPr="00786528">
        <w:rPr>
          <w:sz w:val="26"/>
          <w:szCs w:val="26"/>
        </w:rPr>
        <w:t>Таким образом, по итогам работы за в 2019г. эффективность  реализации м</w:t>
      </w:r>
      <w:r w:rsidRPr="00786528">
        <w:rPr>
          <w:sz w:val="26"/>
          <w:szCs w:val="26"/>
        </w:rPr>
        <w:t>у</w:t>
      </w:r>
      <w:r w:rsidRPr="00786528">
        <w:rPr>
          <w:sz w:val="26"/>
          <w:szCs w:val="26"/>
        </w:rPr>
        <w:t xml:space="preserve">ниципальной программы можно оценить как  </w:t>
      </w:r>
      <w:r w:rsidRPr="00786528">
        <w:rPr>
          <w:b/>
          <w:sz w:val="26"/>
          <w:szCs w:val="26"/>
        </w:rPr>
        <w:t>низкоэффективную, интегральный показатель оценки составил 6,8 балов.</w:t>
      </w:r>
    </w:p>
    <w:p w:rsidR="00AD4155" w:rsidRPr="00786528" w:rsidRDefault="00AD4155" w:rsidP="00AD4155">
      <w:pPr>
        <w:ind w:firstLine="708"/>
        <w:jc w:val="both"/>
        <w:rPr>
          <w:bCs/>
          <w:sz w:val="26"/>
          <w:szCs w:val="26"/>
        </w:rPr>
      </w:pPr>
      <w:r w:rsidRPr="00786528">
        <w:rPr>
          <w:bCs/>
          <w:sz w:val="26"/>
          <w:szCs w:val="26"/>
        </w:rPr>
        <w:t>По данной программе не в полном объеме достигнуты показатели результ</w:t>
      </w:r>
      <w:r w:rsidRPr="00786528">
        <w:rPr>
          <w:bCs/>
          <w:sz w:val="26"/>
          <w:szCs w:val="26"/>
        </w:rPr>
        <w:t>а</w:t>
      </w:r>
      <w:r w:rsidRPr="00786528">
        <w:rPr>
          <w:bCs/>
          <w:sz w:val="26"/>
          <w:szCs w:val="26"/>
        </w:rPr>
        <w:t xml:space="preserve">тивности как по отдельно взятым мероприятиям, так и индикаторы эффективности подпрограмм и программы в целом. </w:t>
      </w:r>
    </w:p>
    <w:p w:rsidR="00AD4155" w:rsidRPr="00786528" w:rsidRDefault="00AD4155" w:rsidP="00AD4155">
      <w:pPr>
        <w:ind w:firstLine="708"/>
        <w:jc w:val="both"/>
        <w:rPr>
          <w:bCs/>
          <w:sz w:val="26"/>
          <w:szCs w:val="26"/>
        </w:rPr>
      </w:pPr>
      <w:r w:rsidRPr="00786528">
        <w:rPr>
          <w:bCs/>
          <w:sz w:val="26"/>
          <w:szCs w:val="26"/>
        </w:rPr>
        <w:t>Негативно на общей оценке реализации программы сказалось также отсутс</w:t>
      </w:r>
      <w:r w:rsidRPr="00786528">
        <w:rPr>
          <w:bCs/>
          <w:sz w:val="26"/>
          <w:szCs w:val="26"/>
        </w:rPr>
        <w:t>т</w:t>
      </w:r>
      <w:r w:rsidRPr="00786528">
        <w:rPr>
          <w:bCs/>
          <w:sz w:val="26"/>
          <w:szCs w:val="26"/>
        </w:rPr>
        <w:t>вие привлеченных средств на реализацию программы (федеральных,  внебюдже</w:t>
      </w:r>
      <w:r w:rsidRPr="00786528">
        <w:rPr>
          <w:bCs/>
          <w:sz w:val="26"/>
          <w:szCs w:val="26"/>
        </w:rPr>
        <w:t>т</w:t>
      </w:r>
      <w:r w:rsidRPr="00786528">
        <w:rPr>
          <w:bCs/>
          <w:sz w:val="26"/>
          <w:szCs w:val="26"/>
        </w:rPr>
        <w:t>ных), Так, основной и единственный источник средст</w:t>
      </w:r>
      <w:proofErr w:type="gramStart"/>
      <w:r w:rsidRPr="00786528">
        <w:rPr>
          <w:bCs/>
          <w:sz w:val="26"/>
          <w:szCs w:val="26"/>
        </w:rPr>
        <w:t>в-</w:t>
      </w:r>
      <w:proofErr w:type="gramEnd"/>
      <w:r w:rsidRPr="00786528">
        <w:rPr>
          <w:bCs/>
          <w:sz w:val="26"/>
          <w:szCs w:val="26"/>
        </w:rPr>
        <w:t xml:space="preserve"> районный бюджет. Не до</w:t>
      </w:r>
      <w:r w:rsidRPr="00786528">
        <w:rPr>
          <w:bCs/>
          <w:sz w:val="26"/>
          <w:szCs w:val="26"/>
        </w:rPr>
        <w:t>с</w:t>
      </w:r>
      <w:r w:rsidRPr="00786528">
        <w:rPr>
          <w:bCs/>
          <w:sz w:val="26"/>
          <w:szCs w:val="26"/>
        </w:rPr>
        <w:t>таточное финансирование из районного бюджета, так  при запланированном объ</w:t>
      </w:r>
      <w:r w:rsidRPr="00786528">
        <w:rPr>
          <w:bCs/>
          <w:sz w:val="26"/>
          <w:szCs w:val="26"/>
        </w:rPr>
        <w:t>е</w:t>
      </w:r>
      <w:r w:rsidRPr="00786528">
        <w:rPr>
          <w:bCs/>
          <w:sz w:val="26"/>
          <w:szCs w:val="26"/>
        </w:rPr>
        <w:t xml:space="preserve">ме финансирования 5 212,86 </w:t>
      </w:r>
      <w:proofErr w:type="spellStart"/>
      <w:r w:rsidRPr="00786528">
        <w:rPr>
          <w:bCs/>
          <w:sz w:val="26"/>
          <w:szCs w:val="26"/>
        </w:rPr>
        <w:t>тыс</w:t>
      </w:r>
      <w:proofErr w:type="gramStart"/>
      <w:r w:rsidRPr="00786528">
        <w:rPr>
          <w:bCs/>
          <w:sz w:val="26"/>
          <w:szCs w:val="26"/>
        </w:rPr>
        <w:t>.р</w:t>
      </w:r>
      <w:proofErr w:type="gramEnd"/>
      <w:r w:rsidRPr="00786528">
        <w:rPr>
          <w:bCs/>
          <w:sz w:val="26"/>
          <w:szCs w:val="26"/>
        </w:rPr>
        <w:t>уб</w:t>
      </w:r>
      <w:proofErr w:type="spellEnd"/>
      <w:r w:rsidRPr="00786528">
        <w:rPr>
          <w:bCs/>
          <w:sz w:val="26"/>
          <w:szCs w:val="26"/>
        </w:rPr>
        <w:t>, фактически профинансировано выполнение мероприятий в размере 4 605, 49 тыс. руб. или только на 88,35%. Отсутствие кап</w:t>
      </w:r>
      <w:r w:rsidRPr="00786528">
        <w:rPr>
          <w:bCs/>
          <w:sz w:val="26"/>
          <w:szCs w:val="26"/>
        </w:rPr>
        <w:t>и</w:t>
      </w:r>
      <w:r w:rsidRPr="00786528">
        <w:rPr>
          <w:bCs/>
          <w:sz w:val="26"/>
          <w:szCs w:val="26"/>
        </w:rPr>
        <w:t>тальных вложений в структуре расходов, низкая степень исполнения запланир</w:t>
      </w:r>
      <w:r w:rsidRPr="00786528">
        <w:rPr>
          <w:bCs/>
          <w:sz w:val="26"/>
          <w:szCs w:val="26"/>
        </w:rPr>
        <w:t>о</w:t>
      </w:r>
      <w:r w:rsidRPr="00786528">
        <w:rPr>
          <w:bCs/>
          <w:sz w:val="26"/>
          <w:szCs w:val="26"/>
        </w:rPr>
        <w:t>ванного уровня расходов районного бюджета так же отрицательно сказались на и</w:t>
      </w:r>
      <w:r w:rsidRPr="00786528">
        <w:rPr>
          <w:bCs/>
          <w:sz w:val="26"/>
          <w:szCs w:val="26"/>
        </w:rPr>
        <w:t>н</w:t>
      </w:r>
      <w:r w:rsidRPr="00786528">
        <w:rPr>
          <w:bCs/>
          <w:sz w:val="26"/>
          <w:szCs w:val="26"/>
        </w:rPr>
        <w:t>тегральный показатель оценки и на не достижения выполнения и</w:t>
      </w:r>
      <w:r w:rsidRPr="00786528">
        <w:rPr>
          <w:sz w:val="26"/>
          <w:szCs w:val="26"/>
        </w:rPr>
        <w:t>ндикаторов э</w:t>
      </w:r>
      <w:r w:rsidRPr="00786528">
        <w:rPr>
          <w:sz w:val="26"/>
          <w:szCs w:val="26"/>
        </w:rPr>
        <w:t>ф</w:t>
      </w:r>
      <w:r w:rsidRPr="00786528">
        <w:rPr>
          <w:sz w:val="26"/>
          <w:szCs w:val="26"/>
        </w:rPr>
        <w:t>фективности подпрограмм 100%.</w:t>
      </w:r>
    </w:p>
    <w:p w:rsidR="00AD4155" w:rsidRPr="00786528" w:rsidRDefault="00AD4155" w:rsidP="00AD4155">
      <w:pPr>
        <w:spacing w:line="360" w:lineRule="auto"/>
        <w:jc w:val="both"/>
        <w:rPr>
          <w:sz w:val="26"/>
          <w:szCs w:val="26"/>
        </w:rPr>
      </w:pPr>
    </w:p>
    <w:p w:rsidR="00130E3E" w:rsidRPr="00786528" w:rsidRDefault="008A5289" w:rsidP="00736E25">
      <w:pPr>
        <w:ind w:firstLine="851"/>
        <w:jc w:val="both"/>
        <w:rPr>
          <w:b/>
          <w:sz w:val="26"/>
          <w:szCs w:val="26"/>
        </w:rPr>
      </w:pPr>
      <w:proofErr w:type="gramStart"/>
      <w:r w:rsidRPr="00786528">
        <w:rPr>
          <w:sz w:val="26"/>
          <w:szCs w:val="26"/>
        </w:rPr>
        <w:t>Муниципальная программа</w:t>
      </w:r>
      <w:r w:rsidR="00E431B4" w:rsidRPr="00786528">
        <w:rPr>
          <w:sz w:val="26"/>
          <w:szCs w:val="26"/>
        </w:rPr>
        <w:t xml:space="preserve"> </w:t>
      </w:r>
      <w:r w:rsidRPr="00786528">
        <w:rPr>
          <w:b/>
          <w:i/>
          <w:sz w:val="26"/>
          <w:szCs w:val="26"/>
        </w:rPr>
        <w:t xml:space="preserve">«Развитие образования Тамбовского района на 2015-2021 годы» </w:t>
      </w:r>
      <w:r w:rsidR="005C7998" w:rsidRPr="00786528">
        <w:rPr>
          <w:sz w:val="26"/>
          <w:szCs w:val="26"/>
        </w:rPr>
        <w:t>фактически выполнено в отчетном периоде</w:t>
      </w:r>
      <w:r w:rsidRPr="00786528">
        <w:rPr>
          <w:sz w:val="26"/>
          <w:szCs w:val="26"/>
        </w:rPr>
        <w:t xml:space="preserve"> по программе </w:t>
      </w:r>
      <w:r w:rsidR="00592F73" w:rsidRPr="00786528">
        <w:rPr>
          <w:sz w:val="26"/>
          <w:szCs w:val="26"/>
        </w:rPr>
        <w:t>234184,5</w:t>
      </w:r>
      <w:r w:rsidRPr="00786528">
        <w:rPr>
          <w:sz w:val="26"/>
          <w:szCs w:val="26"/>
        </w:rPr>
        <w:t xml:space="preserve"> тыс. рублей, в том числе за средств областного бюджета – </w:t>
      </w:r>
      <w:r w:rsidR="00592F73" w:rsidRPr="00786528">
        <w:rPr>
          <w:sz w:val="26"/>
          <w:szCs w:val="26"/>
        </w:rPr>
        <w:t>3147,4</w:t>
      </w:r>
      <w:r w:rsidRPr="00786528">
        <w:rPr>
          <w:sz w:val="26"/>
          <w:szCs w:val="26"/>
        </w:rPr>
        <w:t xml:space="preserve"> тыс. рублей, </w:t>
      </w:r>
      <w:r w:rsidR="00321B8A" w:rsidRPr="00786528">
        <w:rPr>
          <w:sz w:val="26"/>
          <w:szCs w:val="26"/>
        </w:rPr>
        <w:t xml:space="preserve">за счет средств федерального бюджета – </w:t>
      </w:r>
      <w:r w:rsidR="00592F73" w:rsidRPr="00786528">
        <w:rPr>
          <w:sz w:val="26"/>
          <w:szCs w:val="26"/>
        </w:rPr>
        <w:t>2716,1</w:t>
      </w:r>
      <w:r w:rsidR="00321B8A" w:rsidRPr="00786528">
        <w:rPr>
          <w:sz w:val="26"/>
          <w:szCs w:val="26"/>
        </w:rPr>
        <w:t xml:space="preserve"> тыс. руб., </w:t>
      </w:r>
      <w:r w:rsidRPr="00786528">
        <w:rPr>
          <w:sz w:val="26"/>
          <w:szCs w:val="26"/>
        </w:rPr>
        <w:t xml:space="preserve">за счет средств районного бюджета </w:t>
      </w:r>
      <w:r w:rsidR="00736E25" w:rsidRPr="00786528">
        <w:rPr>
          <w:sz w:val="26"/>
          <w:szCs w:val="26"/>
        </w:rPr>
        <w:t>234184,5</w:t>
      </w:r>
      <w:r w:rsidRPr="00786528">
        <w:rPr>
          <w:sz w:val="26"/>
          <w:szCs w:val="26"/>
        </w:rPr>
        <w:t xml:space="preserve"> тыс. рублей.</w:t>
      </w:r>
      <w:proofErr w:type="gramEnd"/>
    </w:p>
    <w:p w:rsidR="00130E3E" w:rsidRPr="00786528" w:rsidRDefault="00130E3E" w:rsidP="00130E3E">
      <w:pPr>
        <w:jc w:val="center"/>
        <w:rPr>
          <w:b/>
          <w:sz w:val="26"/>
          <w:szCs w:val="26"/>
        </w:rPr>
      </w:pPr>
      <w:r w:rsidRPr="00786528">
        <w:rPr>
          <w:b/>
          <w:sz w:val="26"/>
          <w:szCs w:val="26"/>
        </w:rPr>
        <w:t>Подпрограмма 1 «Развитие дошкольного, общего и дополнительного образ</w:t>
      </w:r>
      <w:r w:rsidRPr="00786528">
        <w:rPr>
          <w:b/>
          <w:sz w:val="26"/>
          <w:szCs w:val="26"/>
        </w:rPr>
        <w:t>о</w:t>
      </w:r>
      <w:r w:rsidRPr="00786528">
        <w:rPr>
          <w:b/>
          <w:sz w:val="26"/>
          <w:szCs w:val="26"/>
        </w:rPr>
        <w:t>вания детей»</w:t>
      </w:r>
    </w:p>
    <w:p w:rsidR="00130E3E" w:rsidRPr="00786528" w:rsidRDefault="00130E3E" w:rsidP="00130E3E">
      <w:pPr>
        <w:ind w:firstLine="709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Анализ плановых показателей финансирования и фактических расходов за 12 месяцев 2019 года по каждому мероприятию показал, что на обеспечение гос</w:t>
      </w:r>
      <w:r w:rsidRPr="00786528">
        <w:rPr>
          <w:sz w:val="26"/>
          <w:szCs w:val="26"/>
        </w:rPr>
        <w:t>у</w:t>
      </w:r>
      <w:r w:rsidRPr="00786528">
        <w:rPr>
          <w:sz w:val="26"/>
          <w:szCs w:val="26"/>
        </w:rPr>
        <w:t xml:space="preserve">дарственных гарантий реализации прав на дошкольное образование израсходовано </w:t>
      </w:r>
      <w:r w:rsidRPr="00786528">
        <w:rPr>
          <w:sz w:val="26"/>
          <w:szCs w:val="26"/>
        </w:rPr>
        <w:lastRenderedPageBreak/>
        <w:t>61685,7 тыс. рублей. Заработная плата указных категорий составляет 94 % средней заработной платы общего образования. Доля детей, охваченных программами ра</w:t>
      </w:r>
      <w:r w:rsidRPr="00786528">
        <w:rPr>
          <w:sz w:val="26"/>
          <w:szCs w:val="26"/>
        </w:rPr>
        <w:t>н</w:t>
      </w:r>
      <w:r w:rsidRPr="00786528">
        <w:rPr>
          <w:sz w:val="26"/>
          <w:szCs w:val="26"/>
        </w:rPr>
        <w:t>него развития составляет24,0 % в общей численности детей соответствующего во</w:t>
      </w:r>
      <w:r w:rsidRPr="00786528">
        <w:rPr>
          <w:sz w:val="26"/>
          <w:szCs w:val="26"/>
        </w:rPr>
        <w:t>з</w:t>
      </w:r>
      <w:r w:rsidRPr="00786528">
        <w:rPr>
          <w:sz w:val="26"/>
          <w:szCs w:val="26"/>
        </w:rPr>
        <w:t>раста.</w:t>
      </w:r>
    </w:p>
    <w:p w:rsidR="00130E3E" w:rsidRPr="00786528" w:rsidRDefault="00130E3E" w:rsidP="00130E3E">
      <w:pPr>
        <w:ind w:firstLine="709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На обеспечение государственных гарантий реализации прав на дошкольное, начальное общее, основное общее, среднее общее образование, дополнительное образование – 117841,10 тыс. рублей. Современным требованиям соответствуют 100 % муниципальных общеобразовательных учреждений. Доля детей, обуча</w:t>
      </w:r>
      <w:r w:rsidRPr="00786528">
        <w:rPr>
          <w:sz w:val="26"/>
          <w:szCs w:val="26"/>
        </w:rPr>
        <w:t>ю</w:t>
      </w:r>
      <w:r w:rsidRPr="00786528">
        <w:rPr>
          <w:sz w:val="26"/>
          <w:szCs w:val="26"/>
        </w:rPr>
        <w:t>щихся во вторую смену составляет13,7 %.</w:t>
      </w:r>
    </w:p>
    <w:p w:rsidR="00130E3E" w:rsidRPr="00786528" w:rsidRDefault="00130E3E" w:rsidP="00130E3E">
      <w:pPr>
        <w:ind w:firstLine="709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 На обеспечение государственных гарантий реализации прав на дополн</w:t>
      </w:r>
      <w:r w:rsidRPr="00786528">
        <w:rPr>
          <w:sz w:val="26"/>
          <w:szCs w:val="26"/>
        </w:rPr>
        <w:t>и</w:t>
      </w:r>
      <w:r w:rsidRPr="00786528">
        <w:rPr>
          <w:sz w:val="26"/>
          <w:szCs w:val="26"/>
        </w:rPr>
        <w:t>тельное образование 24409,0 тыс. рублей. За счет данных средств выплачена зар</w:t>
      </w:r>
      <w:r w:rsidRPr="00786528">
        <w:rPr>
          <w:sz w:val="26"/>
          <w:szCs w:val="26"/>
        </w:rPr>
        <w:t>а</w:t>
      </w:r>
      <w:r w:rsidRPr="00786528">
        <w:rPr>
          <w:sz w:val="26"/>
          <w:szCs w:val="26"/>
        </w:rPr>
        <w:t>ботная плата работникам, оплачены коммунальные услуги, работы по содержанию имущества, услуги связи и т.д. Охват детей программами дополнительного образ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>вания в возрасте 5-18 лет составляет 95 %. Заработная плата указных категорий с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>ставляет 100 % средней заработной платы общего образования.</w:t>
      </w:r>
    </w:p>
    <w:p w:rsidR="00130E3E" w:rsidRPr="00786528" w:rsidRDefault="00130E3E" w:rsidP="00130E3E">
      <w:pPr>
        <w:ind w:firstLine="709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В целях улучшения кадрового состава образовательного учреждения, а также повышения качества образовательных услуг, четырем молодым специалистам во</w:t>
      </w:r>
      <w:r w:rsidRPr="00786528">
        <w:rPr>
          <w:sz w:val="26"/>
          <w:szCs w:val="26"/>
        </w:rPr>
        <w:t>з</w:t>
      </w:r>
      <w:r w:rsidRPr="00786528">
        <w:rPr>
          <w:sz w:val="26"/>
          <w:szCs w:val="26"/>
        </w:rPr>
        <w:t>мещены средства за аренду жилья за 12 месяцев 2019 года –117,5 тыс. Удельный вес численности учителей в возрасте до 30 лет в общеобразовательных учрежден</w:t>
      </w:r>
      <w:r w:rsidRPr="00786528">
        <w:rPr>
          <w:sz w:val="26"/>
          <w:szCs w:val="26"/>
        </w:rPr>
        <w:t>и</w:t>
      </w:r>
      <w:r w:rsidRPr="00786528">
        <w:rPr>
          <w:sz w:val="26"/>
          <w:szCs w:val="26"/>
        </w:rPr>
        <w:t>ях района составляет 16,0%.</w:t>
      </w:r>
    </w:p>
    <w:p w:rsidR="00130E3E" w:rsidRPr="00786528" w:rsidRDefault="00130E3E" w:rsidP="00130E3E">
      <w:pPr>
        <w:ind w:firstLine="709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В отчетном периоде было реализовано мероприятие по предоставлению у</w:t>
      </w:r>
      <w:r w:rsidRPr="00786528">
        <w:rPr>
          <w:sz w:val="26"/>
          <w:szCs w:val="26"/>
        </w:rPr>
        <w:t>с</w:t>
      </w:r>
      <w:r w:rsidRPr="00786528">
        <w:rPr>
          <w:sz w:val="26"/>
          <w:szCs w:val="26"/>
        </w:rPr>
        <w:t>луг горячего питания в общеобразовательных учреждениях (1197,2 тыс. рублей) – 100 % охват горячим питанием. Льготное предоставление услуг присмотра и ухода в дошкольном образовании (782,7 тыс. рублей) – 15 опекаемых и инвалидов, 247 детей из многодетных семей.</w:t>
      </w:r>
    </w:p>
    <w:p w:rsidR="00130E3E" w:rsidRPr="00786528" w:rsidRDefault="00130E3E" w:rsidP="00130E3E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В рамках федерального проекта «Успех каждого ребенка» произведен кап</w:t>
      </w:r>
      <w:r w:rsidRPr="00786528">
        <w:rPr>
          <w:sz w:val="26"/>
          <w:szCs w:val="26"/>
        </w:rPr>
        <w:t>и</w:t>
      </w:r>
      <w:r w:rsidRPr="00786528">
        <w:rPr>
          <w:sz w:val="26"/>
          <w:szCs w:val="26"/>
        </w:rPr>
        <w:t>тальный ремонт спортивного зала  МБОУ Толстовская СОШ.</w:t>
      </w:r>
    </w:p>
    <w:p w:rsidR="00130E3E" w:rsidRPr="00786528" w:rsidRDefault="00130E3E" w:rsidP="00130E3E">
      <w:pPr>
        <w:ind w:firstLine="709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Предоставлены услуги бесплатного двухразового питания детям с огран</w:t>
      </w:r>
      <w:r w:rsidRPr="00786528">
        <w:rPr>
          <w:sz w:val="26"/>
          <w:szCs w:val="26"/>
        </w:rPr>
        <w:t>и</w:t>
      </w:r>
      <w:r w:rsidRPr="00786528">
        <w:rPr>
          <w:sz w:val="26"/>
          <w:szCs w:val="26"/>
        </w:rPr>
        <w:t>ченными возможностями здоровья (1380,3 тыс. рублей). Доля детей с ОВЗ, об</w:t>
      </w:r>
      <w:r w:rsidRPr="00786528">
        <w:rPr>
          <w:sz w:val="26"/>
          <w:szCs w:val="26"/>
        </w:rPr>
        <w:t>у</w:t>
      </w:r>
      <w:r w:rsidRPr="00786528">
        <w:rPr>
          <w:sz w:val="26"/>
          <w:szCs w:val="26"/>
        </w:rPr>
        <w:t>чающихся в муниципальных общеобразовательных организациях и не прожива</w:t>
      </w:r>
      <w:r w:rsidRPr="00786528">
        <w:rPr>
          <w:sz w:val="26"/>
          <w:szCs w:val="26"/>
        </w:rPr>
        <w:t>ю</w:t>
      </w:r>
      <w:r w:rsidRPr="00786528">
        <w:rPr>
          <w:sz w:val="26"/>
          <w:szCs w:val="26"/>
        </w:rPr>
        <w:t>щих в них, обеспеченных бесплатным двухразовым питанием, в общем количестве таких детей – 70,3 % (168детей).</w:t>
      </w:r>
    </w:p>
    <w:p w:rsidR="00130E3E" w:rsidRPr="00786528" w:rsidRDefault="00130E3E" w:rsidP="00130E3E">
      <w:pPr>
        <w:ind w:firstLine="708"/>
        <w:jc w:val="both"/>
        <w:rPr>
          <w:sz w:val="26"/>
          <w:szCs w:val="26"/>
        </w:rPr>
      </w:pPr>
      <w:proofErr w:type="gramStart"/>
      <w:r w:rsidRPr="00786528">
        <w:rPr>
          <w:sz w:val="26"/>
          <w:szCs w:val="26"/>
        </w:rPr>
        <w:t>В рамках федерального проекта "Современная школа" создана материально – техническая база для реализации основных и дополнительных  общеобразовател</w:t>
      </w:r>
      <w:r w:rsidRPr="00786528">
        <w:rPr>
          <w:sz w:val="26"/>
          <w:szCs w:val="26"/>
        </w:rPr>
        <w:t>ь</w:t>
      </w:r>
      <w:r w:rsidRPr="00786528">
        <w:rPr>
          <w:sz w:val="26"/>
          <w:szCs w:val="26"/>
        </w:rPr>
        <w:t>ных программ цифрового и гуманитарного профилей, а так же обновлена база для формирования у обучающихся современных технологических и гуманитарных н</w:t>
      </w:r>
      <w:r w:rsidRPr="00786528">
        <w:rPr>
          <w:sz w:val="26"/>
          <w:szCs w:val="26"/>
        </w:rPr>
        <w:t>а</w:t>
      </w:r>
      <w:r w:rsidRPr="00786528">
        <w:rPr>
          <w:sz w:val="26"/>
          <w:szCs w:val="26"/>
        </w:rPr>
        <w:t>выков на базе МБОУ Тамбовская СОШ.</w:t>
      </w:r>
      <w:proofErr w:type="gramEnd"/>
    </w:p>
    <w:p w:rsidR="00130E3E" w:rsidRPr="00786528" w:rsidRDefault="00130E3E" w:rsidP="00130E3E">
      <w:pPr>
        <w:ind w:firstLine="709"/>
        <w:jc w:val="center"/>
        <w:rPr>
          <w:b/>
          <w:sz w:val="26"/>
          <w:szCs w:val="26"/>
        </w:rPr>
      </w:pPr>
      <w:r w:rsidRPr="00786528">
        <w:rPr>
          <w:b/>
          <w:sz w:val="26"/>
          <w:szCs w:val="26"/>
        </w:rPr>
        <w:t>Подпрограмма 2 «Развитие системы защиты прав детей»</w:t>
      </w:r>
    </w:p>
    <w:p w:rsidR="00130E3E" w:rsidRPr="00786528" w:rsidRDefault="00130E3E" w:rsidP="00130E3E">
      <w:pPr>
        <w:ind w:firstLine="709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В рамках программного мероприятия частичная оплата стоимости путевок путем предоставления субсидии муниципальным образованиям, частично оплач</w:t>
      </w:r>
      <w:r w:rsidRPr="00786528">
        <w:rPr>
          <w:sz w:val="26"/>
          <w:szCs w:val="26"/>
        </w:rPr>
        <w:t>е</w:t>
      </w:r>
      <w:r w:rsidRPr="00786528">
        <w:rPr>
          <w:sz w:val="26"/>
          <w:szCs w:val="26"/>
        </w:rPr>
        <w:t>ны путевки за счет средств областного бюджета (1654,1 тыс. рублей) и местного бюджета (885,2 тыс. рублей) на общую сумму 2539,3 тыс. рублей. Доля детей, о</w:t>
      </w:r>
      <w:r w:rsidRPr="00786528">
        <w:rPr>
          <w:sz w:val="26"/>
          <w:szCs w:val="26"/>
        </w:rPr>
        <w:t>х</w:t>
      </w:r>
      <w:r w:rsidRPr="00786528">
        <w:rPr>
          <w:sz w:val="26"/>
          <w:szCs w:val="26"/>
        </w:rPr>
        <w:t>ваченных мероприятиями по отдыху и оздоровлению по состоянию на 01.01.2020 года составляет33% от общего количества детей школьного возраста. Удельный вес несовершеннолетних, которым предоставлена частичная оплата стоимости п</w:t>
      </w:r>
      <w:r w:rsidRPr="00786528">
        <w:rPr>
          <w:sz w:val="26"/>
          <w:szCs w:val="26"/>
        </w:rPr>
        <w:t>у</w:t>
      </w:r>
      <w:r w:rsidRPr="00786528">
        <w:rPr>
          <w:sz w:val="26"/>
          <w:szCs w:val="26"/>
        </w:rPr>
        <w:t xml:space="preserve">тевок для </w:t>
      </w:r>
      <w:proofErr w:type="gramStart"/>
      <w:r w:rsidRPr="00786528">
        <w:rPr>
          <w:sz w:val="26"/>
          <w:szCs w:val="26"/>
        </w:rPr>
        <w:t>детей</w:t>
      </w:r>
      <w:proofErr w:type="gramEnd"/>
      <w:r w:rsidRPr="00786528">
        <w:rPr>
          <w:sz w:val="26"/>
          <w:szCs w:val="26"/>
        </w:rPr>
        <w:t xml:space="preserve"> работающих граждан в организации отдыха и оздоровления детей составляет 23 % или 692 ребенка.</w:t>
      </w:r>
    </w:p>
    <w:p w:rsidR="00130E3E" w:rsidRPr="00786528" w:rsidRDefault="00130E3E" w:rsidP="00130E3E">
      <w:pPr>
        <w:ind w:firstLine="709"/>
        <w:jc w:val="both"/>
        <w:rPr>
          <w:sz w:val="26"/>
          <w:szCs w:val="26"/>
        </w:rPr>
      </w:pPr>
      <w:r w:rsidRPr="00786528">
        <w:rPr>
          <w:sz w:val="26"/>
          <w:szCs w:val="26"/>
        </w:rPr>
        <w:lastRenderedPageBreak/>
        <w:t>В целях реализации мероприятия подпрограммы по проведению оздоров</w:t>
      </w:r>
      <w:r w:rsidRPr="00786528">
        <w:rPr>
          <w:sz w:val="26"/>
          <w:szCs w:val="26"/>
        </w:rPr>
        <w:t>и</w:t>
      </w:r>
      <w:r w:rsidRPr="00786528">
        <w:rPr>
          <w:sz w:val="26"/>
          <w:szCs w:val="26"/>
        </w:rPr>
        <w:t xml:space="preserve">тельной компании детей в каникулярное время временно в период летних каникул трудоустроено 12 школьников, находящихся в трудной жизненной ситуации. </w:t>
      </w:r>
    </w:p>
    <w:p w:rsidR="00130E3E" w:rsidRPr="00786528" w:rsidRDefault="00130E3E" w:rsidP="00130E3E">
      <w:pPr>
        <w:ind w:firstLine="709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На обеспечение детей из малоимущих семей школьным молоком в 2019 году запланировано 220,2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ублей, в отчетном периоде финансирования не провод</w:t>
      </w:r>
      <w:r w:rsidRPr="00786528">
        <w:rPr>
          <w:sz w:val="26"/>
          <w:szCs w:val="26"/>
        </w:rPr>
        <w:t>и</w:t>
      </w:r>
      <w:r w:rsidRPr="00786528">
        <w:rPr>
          <w:sz w:val="26"/>
          <w:szCs w:val="26"/>
        </w:rPr>
        <w:t>лось.</w:t>
      </w:r>
    </w:p>
    <w:p w:rsidR="00130E3E" w:rsidRPr="00786528" w:rsidRDefault="00130E3E" w:rsidP="00130E3E">
      <w:pPr>
        <w:ind w:firstLine="709"/>
        <w:jc w:val="center"/>
        <w:rPr>
          <w:b/>
          <w:sz w:val="26"/>
          <w:szCs w:val="26"/>
        </w:rPr>
      </w:pPr>
      <w:r w:rsidRPr="00786528">
        <w:rPr>
          <w:b/>
          <w:sz w:val="26"/>
          <w:szCs w:val="26"/>
        </w:rPr>
        <w:t>Подпрограмма 3 «Обеспечение реализации основных направлений гос</w:t>
      </w:r>
      <w:r w:rsidRPr="00786528">
        <w:rPr>
          <w:b/>
          <w:sz w:val="26"/>
          <w:szCs w:val="26"/>
        </w:rPr>
        <w:t>у</w:t>
      </w:r>
      <w:r w:rsidRPr="00786528">
        <w:rPr>
          <w:b/>
          <w:sz w:val="26"/>
          <w:szCs w:val="26"/>
        </w:rPr>
        <w:t>дарственной политики в сфере реализации муниципальной программы»</w:t>
      </w:r>
    </w:p>
    <w:p w:rsidR="00130E3E" w:rsidRPr="00786528" w:rsidRDefault="00130E3E" w:rsidP="00130E3E">
      <w:pPr>
        <w:ind w:firstLine="709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Расходами на обеспечение функций исполнительного органа муниципалит</w:t>
      </w:r>
      <w:r w:rsidRPr="00786528">
        <w:rPr>
          <w:sz w:val="26"/>
          <w:szCs w:val="26"/>
        </w:rPr>
        <w:t>е</w:t>
      </w:r>
      <w:r w:rsidRPr="00786528">
        <w:rPr>
          <w:sz w:val="26"/>
          <w:szCs w:val="26"/>
        </w:rPr>
        <w:t xml:space="preserve">та являются 4426,0 тыс. рублей. </w:t>
      </w:r>
      <w:proofErr w:type="gramStart"/>
      <w:r w:rsidRPr="00786528">
        <w:rPr>
          <w:sz w:val="26"/>
          <w:szCs w:val="26"/>
        </w:rPr>
        <w:t>Проведены 10</w:t>
      </w:r>
      <w:bookmarkStart w:id="0" w:name="_GoBack"/>
      <w:bookmarkEnd w:id="0"/>
      <w:r w:rsidRPr="00786528">
        <w:rPr>
          <w:sz w:val="26"/>
          <w:szCs w:val="26"/>
        </w:rPr>
        <w:t>мероприятий, оказана методическая поддержка муниципального уровня по распространению результатов государс</w:t>
      </w:r>
      <w:r w:rsidRPr="00786528">
        <w:rPr>
          <w:sz w:val="26"/>
          <w:szCs w:val="26"/>
        </w:rPr>
        <w:t>т</w:t>
      </w:r>
      <w:r w:rsidRPr="00786528">
        <w:rPr>
          <w:sz w:val="26"/>
          <w:szCs w:val="26"/>
        </w:rPr>
        <w:t>венной программы.</w:t>
      </w:r>
      <w:proofErr w:type="gramEnd"/>
      <w:r w:rsidRPr="00786528">
        <w:rPr>
          <w:sz w:val="26"/>
          <w:szCs w:val="26"/>
        </w:rPr>
        <w:t xml:space="preserve"> На 3 уровнях образования реализуются механизмы внешней оценки качества образования. </w:t>
      </w:r>
    </w:p>
    <w:p w:rsidR="00130E3E" w:rsidRPr="00786528" w:rsidRDefault="00130E3E" w:rsidP="00130E3E">
      <w:pPr>
        <w:ind w:firstLine="709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Расходами по выплаченной заработной плате работникам, оплате комм</w:t>
      </w:r>
      <w:r w:rsidRPr="00786528">
        <w:rPr>
          <w:sz w:val="26"/>
          <w:szCs w:val="26"/>
        </w:rPr>
        <w:t>у</w:t>
      </w:r>
      <w:r w:rsidRPr="00786528">
        <w:rPr>
          <w:sz w:val="26"/>
          <w:szCs w:val="26"/>
        </w:rPr>
        <w:t>нальных услуг, работе по содержанию имущества, услуг связи и т.д. муниципал</w:t>
      </w:r>
      <w:r w:rsidRPr="00786528">
        <w:rPr>
          <w:sz w:val="26"/>
          <w:szCs w:val="26"/>
        </w:rPr>
        <w:t>ь</w:t>
      </w:r>
      <w:r w:rsidRPr="00786528">
        <w:rPr>
          <w:sz w:val="26"/>
          <w:szCs w:val="26"/>
        </w:rPr>
        <w:t xml:space="preserve">ного казенного учреждения «Центр по обслуживанию учреждений образования», являются 22163,2 тыс. </w:t>
      </w:r>
      <w:proofErr w:type="spellStart"/>
      <w:r w:rsidRPr="00786528">
        <w:rPr>
          <w:sz w:val="26"/>
          <w:szCs w:val="26"/>
        </w:rPr>
        <w:t>рублей</w:t>
      </w:r>
      <w:proofErr w:type="gramStart"/>
      <w:r w:rsidRPr="00786528">
        <w:rPr>
          <w:sz w:val="26"/>
          <w:szCs w:val="26"/>
        </w:rPr>
        <w:t>.В</w:t>
      </w:r>
      <w:proofErr w:type="gramEnd"/>
      <w:r w:rsidRPr="00786528">
        <w:rPr>
          <w:sz w:val="26"/>
          <w:szCs w:val="26"/>
        </w:rPr>
        <w:t>се</w:t>
      </w:r>
      <w:proofErr w:type="spellEnd"/>
      <w:r w:rsidRPr="00786528">
        <w:rPr>
          <w:sz w:val="26"/>
          <w:szCs w:val="26"/>
        </w:rPr>
        <w:t xml:space="preserve"> сметы на ремонтные работы разработаны сво</w:t>
      </w:r>
      <w:r w:rsidRPr="00786528">
        <w:rPr>
          <w:sz w:val="26"/>
          <w:szCs w:val="26"/>
        </w:rPr>
        <w:t>е</w:t>
      </w:r>
      <w:r w:rsidRPr="00786528">
        <w:rPr>
          <w:sz w:val="26"/>
          <w:szCs w:val="26"/>
        </w:rPr>
        <w:t>временно и согласованы с необходимыми службами.</w:t>
      </w:r>
    </w:p>
    <w:p w:rsidR="00130E3E" w:rsidRDefault="00130E3E" w:rsidP="00130E3E">
      <w:pPr>
        <w:ind w:firstLine="709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На проведение спортивно-массовых мероприятий израсходовано 173,5 тыс. рублей. Произведены расходы на проведение мероприятий районного значения.</w:t>
      </w:r>
    </w:p>
    <w:p w:rsidR="00FB3763" w:rsidRPr="00786528" w:rsidRDefault="00FB3763" w:rsidP="00FB3763">
      <w:pPr>
        <w:widowControl w:val="0"/>
        <w:tabs>
          <w:tab w:val="left" w:pos="5760"/>
        </w:tabs>
        <w:autoSpaceDE w:val="0"/>
        <w:snapToGrid w:val="0"/>
        <w:ind w:firstLine="708"/>
        <w:jc w:val="both"/>
        <w:rPr>
          <w:sz w:val="26"/>
          <w:szCs w:val="26"/>
        </w:rPr>
      </w:pPr>
      <w:r w:rsidRPr="00102ADD">
        <w:rPr>
          <w:sz w:val="26"/>
          <w:szCs w:val="26"/>
        </w:rPr>
        <w:t>По результатам проведения оценки эффективности муниципальной пр</w:t>
      </w:r>
      <w:r w:rsidRPr="00102ADD">
        <w:rPr>
          <w:sz w:val="26"/>
          <w:szCs w:val="26"/>
        </w:rPr>
        <w:t>о</w:t>
      </w:r>
      <w:r w:rsidRPr="00102ADD">
        <w:rPr>
          <w:sz w:val="26"/>
          <w:szCs w:val="26"/>
        </w:rPr>
        <w:t xml:space="preserve">граммы, программа является  </w:t>
      </w:r>
      <w:r>
        <w:rPr>
          <w:sz w:val="26"/>
          <w:szCs w:val="26"/>
        </w:rPr>
        <w:t>умерено эффективной</w:t>
      </w:r>
      <w:r w:rsidRPr="00102ADD">
        <w:rPr>
          <w:sz w:val="26"/>
          <w:szCs w:val="26"/>
        </w:rPr>
        <w:t>.</w:t>
      </w:r>
    </w:p>
    <w:p w:rsidR="00574360" w:rsidRDefault="00B36C5E" w:rsidP="00802F35">
      <w:pPr>
        <w:ind w:firstLine="851"/>
        <w:jc w:val="both"/>
        <w:rPr>
          <w:sz w:val="26"/>
          <w:szCs w:val="26"/>
        </w:rPr>
      </w:pPr>
      <w:proofErr w:type="gramStart"/>
      <w:r w:rsidRPr="00786528">
        <w:rPr>
          <w:sz w:val="26"/>
          <w:szCs w:val="26"/>
        </w:rPr>
        <w:t xml:space="preserve">Муниципальная программа </w:t>
      </w:r>
      <w:r w:rsidRPr="00786528">
        <w:rPr>
          <w:b/>
          <w:i/>
          <w:sz w:val="26"/>
          <w:szCs w:val="26"/>
        </w:rPr>
        <w:t>«Энергосбережение и повышение энергетич</w:t>
      </w:r>
      <w:r w:rsidRPr="00786528">
        <w:rPr>
          <w:b/>
          <w:i/>
          <w:sz w:val="26"/>
          <w:szCs w:val="26"/>
        </w:rPr>
        <w:t>е</w:t>
      </w:r>
      <w:r w:rsidRPr="00786528">
        <w:rPr>
          <w:b/>
          <w:i/>
          <w:sz w:val="26"/>
          <w:szCs w:val="26"/>
        </w:rPr>
        <w:t>ской эффективности муниципальных учреждений Тамбовского района на 2015-2021 годы</w:t>
      </w:r>
      <w:r w:rsidRPr="00786528">
        <w:rPr>
          <w:sz w:val="26"/>
          <w:szCs w:val="26"/>
        </w:rPr>
        <w:t>»</w:t>
      </w:r>
      <w:r w:rsidR="004325D2" w:rsidRPr="00786528">
        <w:rPr>
          <w:sz w:val="26"/>
          <w:szCs w:val="26"/>
        </w:rPr>
        <w:t xml:space="preserve"> </w:t>
      </w:r>
      <w:r w:rsidR="00D949E9" w:rsidRPr="00786528">
        <w:rPr>
          <w:sz w:val="26"/>
          <w:szCs w:val="26"/>
        </w:rPr>
        <w:t>по мероп</w:t>
      </w:r>
      <w:r w:rsidR="00F643E2" w:rsidRPr="00786528">
        <w:rPr>
          <w:sz w:val="26"/>
          <w:szCs w:val="26"/>
        </w:rPr>
        <w:t>р</w:t>
      </w:r>
      <w:r w:rsidR="00D949E9" w:rsidRPr="00786528">
        <w:rPr>
          <w:sz w:val="26"/>
          <w:szCs w:val="26"/>
        </w:rPr>
        <w:t>иятию оснащение приборами учета, а также автоматизация потребления тепловой энергии в зданиях, строениях и</w:t>
      </w:r>
      <w:r w:rsidR="00F643E2" w:rsidRPr="00786528">
        <w:rPr>
          <w:sz w:val="26"/>
          <w:szCs w:val="26"/>
        </w:rPr>
        <w:t xml:space="preserve"> </w:t>
      </w:r>
      <w:r w:rsidR="00D949E9" w:rsidRPr="00786528">
        <w:rPr>
          <w:sz w:val="26"/>
          <w:szCs w:val="26"/>
        </w:rPr>
        <w:t xml:space="preserve">сооружениях </w:t>
      </w:r>
      <w:r w:rsidR="00F643E2" w:rsidRPr="00786528">
        <w:rPr>
          <w:sz w:val="26"/>
          <w:szCs w:val="26"/>
        </w:rPr>
        <w:t>муниципал</w:t>
      </w:r>
      <w:r w:rsidR="00F643E2" w:rsidRPr="00786528">
        <w:rPr>
          <w:sz w:val="26"/>
          <w:szCs w:val="26"/>
        </w:rPr>
        <w:t>ь</w:t>
      </w:r>
      <w:r w:rsidR="00F643E2" w:rsidRPr="00786528">
        <w:rPr>
          <w:sz w:val="26"/>
          <w:szCs w:val="26"/>
        </w:rPr>
        <w:t xml:space="preserve">ных учреждений </w:t>
      </w:r>
      <w:r w:rsidR="004325D2" w:rsidRPr="00786528">
        <w:rPr>
          <w:sz w:val="26"/>
          <w:szCs w:val="26"/>
        </w:rPr>
        <w:t>плановый объем финансирования в рамках программы составил 600,0 тыс. рублей</w:t>
      </w:r>
      <w:r w:rsidR="00452815" w:rsidRPr="00786528">
        <w:rPr>
          <w:sz w:val="26"/>
          <w:szCs w:val="26"/>
        </w:rPr>
        <w:t xml:space="preserve">, фактические расходы в отчетном периоде  - </w:t>
      </w:r>
      <w:r w:rsidR="004E730B" w:rsidRPr="00786528">
        <w:rPr>
          <w:sz w:val="26"/>
          <w:szCs w:val="26"/>
        </w:rPr>
        <w:t xml:space="preserve">312,5 тыс. руб. на покупку комплектующих материалов, проектирование, монтаж, </w:t>
      </w:r>
      <w:proofErr w:type="spellStart"/>
      <w:r w:rsidR="004E730B" w:rsidRPr="00786528">
        <w:rPr>
          <w:sz w:val="26"/>
          <w:szCs w:val="26"/>
        </w:rPr>
        <w:t>пусконаладку</w:t>
      </w:r>
      <w:proofErr w:type="spellEnd"/>
      <w:r w:rsidR="004E730B" w:rsidRPr="00786528">
        <w:rPr>
          <w:sz w:val="26"/>
          <w:szCs w:val="26"/>
        </w:rPr>
        <w:t xml:space="preserve"> у</w:t>
      </w:r>
      <w:r w:rsidR="004E730B" w:rsidRPr="00786528">
        <w:rPr>
          <w:sz w:val="26"/>
          <w:szCs w:val="26"/>
        </w:rPr>
        <w:t>з</w:t>
      </w:r>
      <w:r w:rsidR="004E730B" w:rsidRPr="00786528">
        <w:rPr>
          <w:sz w:val="26"/>
          <w:szCs w:val="26"/>
        </w:rPr>
        <w:t>лов тепловой энергии</w:t>
      </w:r>
      <w:proofErr w:type="gramEnd"/>
      <w:r w:rsidR="004E730B" w:rsidRPr="00786528">
        <w:rPr>
          <w:sz w:val="26"/>
          <w:szCs w:val="26"/>
        </w:rPr>
        <w:t xml:space="preserve"> на базе МБДОУ Садовский детский сад и МБДОУ </w:t>
      </w:r>
      <w:proofErr w:type="spellStart"/>
      <w:r w:rsidR="004E730B" w:rsidRPr="00786528">
        <w:rPr>
          <w:sz w:val="26"/>
          <w:szCs w:val="26"/>
        </w:rPr>
        <w:t>Лермо</w:t>
      </w:r>
      <w:r w:rsidR="004E730B" w:rsidRPr="00786528">
        <w:rPr>
          <w:sz w:val="26"/>
          <w:szCs w:val="26"/>
        </w:rPr>
        <w:t>н</w:t>
      </w:r>
      <w:r w:rsidR="004E730B" w:rsidRPr="00786528">
        <w:rPr>
          <w:sz w:val="26"/>
          <w:szCs w:val="26"/>
        </w:rPr>
        <w:t>товский</w:t>
      </w:r>
      <w:proofErr w:type="spellEnd"/>
      <w:r w:rsidR="004E730B" w:rsidRPr="00786528">
        <w:rPr>
          <w:sz w:val="26"/>
          <w:szCs w:val="26"/>
        </w:rPr>
        <w:t xml:space="preserve"> детский сад</w:t>
      </w:r>
      <w:r w:rsidR="00F643E2" w:rsidRPr="00786528">
        <w:rPr>
          <w:sz w:val="26"/>
          <w:szCs w:val="26"/>
        </w:rPr>
        <w:t>.</w:t>
      </w:r>
      <w:r w:rsidR="00574360" w:rsidRPr="00574360">
        <w:rPr>
          <w:sz w:val="26"/>
          <w:szCs w:val="26"/>
        </w:rPr>
        <w:t xml:space="preserve"> </w:t>
      </w:r>
    </w:p>
    <w:p w:rsidR="00A70FD3" w:rsidRPr="00786528" w:rsidRDefault="00574360" w:rsidP="00802F35">
      <w:pPr>
        <w:ind w:firstLine="851"/>
        <w:jc w:val="both"/>
        <w:rPr>
          <w:sz w:val="26"/>
          <w:szCs w:val="26"/>
        </w:rPr>
      </w:pPr>
      <w:r w:rsidRPr="00102ADD">
        <w:rPr>
          <w:sz w:val="26"/>
          <w:szCs w:val="26"/>
        </w:rPr>
        <w:t>По результатам проведения оценки эффективности муниципальной пр</w:t>
      </w:r>
      <w:r w:rsidRPr="00102ADD">
        <w:rPr>
          <w:sz w:val="26"/>
          <w:szCs w:val="26"/>
        </w:rPr>
        <w:t>о</w:t>
      </w:r>
      <w:r w:rsidRPr="00102ADD">
        <w:rPr>
          <w:sz w:val="26"/>
          <w:szCs w:val="26"/>
        </w:rPr>
        <w:t xml:space="preserve">граммы, программа является  </w:t>
      </w:r>
      <w:r>
        <w:rPr>
          <w:sz w:val="26"/>
          <w:szCs w:val="26"/>
        </w:rPr>
        <w:t>умерено эффективной</w:t>
      </w:r>
    </w:p>
    <w:p w:rsidR="00E9093D" w:rsidRPr="00786528" w:rsidRDefault="00E9093D" w:rsidP="00E9093D">
      <w:pPr>
        <w:ind w:firstLine="851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Муниципальная программа «</w:t>
      </w:r>
      <w:r w:rsidRPr="00786528">
        <w:rPr>
          <w:b/>
          <w:i/>
          <w:sz w:val="26"/>
          <w:szCs w:val="26"/>
        </w:rPr>
        <w:t>Реабилитация и обеспечение жизнеде</w:t>
      </w:r>
      <w:r w:rsidRPr="00786528">
        <w:rPr>
          <w:b/>
          <w:i/>
          <w:sz w:val="26"/>
          <w:szCs w:val="26"/>
        </w:rPr>
        <w:t>я</w:t>
      </w:r>
      <w:r w:rsidRPr="00786528">
        <w:rPr>
          <w:b/>
          <w:i/>
          <w:sz w:val="26"/>
          <w:szCs w:val="26"/>
        </w:rPr>
        <w:t>тельности инвалидов в Тамбовском районе на 2015-2021 годы»</w:t>
      </w:r>
      <w:r w:rsidR="00BE6CEB" w:rsidRPr="00786528">
        <w:rPr>
          <w:b/>
          <w:i/>
          <w:sz w:val="26"/>
          <w:szCs w:val="26"/>
        </w:rPr>
        <w:t xml:space="preserve"> </w:t>
      </w:r>
      <w:r w:rsidRPr="00786528">
        <w:rPr>
          <w:sz w:val="26"/>
          <w:szCs w:val="26"/>
        </w:rPr>
        <w:t>в 201</w:t>
      </w:r>
      <w:r w:rsidR="00BE6CEB" w:rsidRPr="00786528">
        <w:rPr>
          <w:sz w:val="26"/>
          <w:szCs w:val="26"/>
        </w:rPr>
        <w:t>9</w:t>
      </w:r>
      <w:r w:rsidRPr="00786528">
        <w:rPr>
          <w:sz w:val="26"/>
          <w:szCs w:val="26"/>
        </w:rPr>
        <w:t xml:space="preserve"> году да</w:t>
      </w:r>
      <w:r w:rsidRPr="00786528">
        <w:rPr>
          <w:sz w:val="26"/>
          <w:szCs w:val="26"/>
        </w:rPr>
        <w:t>н</w:t>
      </w:r>
      <w:r w:rsidRPr="00786528">
        <w:rPr>
          <w:sz w:val="26"/>
          <w:szCs w:val="26"/>
        </w:rPr>
        <w:t>ная программа не финансировалась.</w:t>
      </w:r>
    </w:p>
    <w:p w:rsidR="00E9093D" w:rsidRPr="00786528" w:rsidRDefault="00E9093D" w:rsidP="00E9093D">
      <w:pPr>
        <w:ind w:firstLine="851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Муниципальная программа </w:t>
      </w:r>
      <w:r w:rsidRPr="00786528">
        <w:rPr>
          <w:b/>
          <w:i/>
          <w:sz w:val="26"/>
          <w:szCs w:val="26"/>
        </w:rPr>
        <w:t>«Развитие транспортного комплекса Та</w:t>
      </w:r>
      <w:r w:rsidRPr="00786528">
        <w:rPr>
          <w:b/>
          <w:i/>
          <w:sz w:val="26"/>
          <w:szCs w:val="26"/>
        </w:rPr>
        <w:t>м</w:t>
      </w:r>
      <w:r w:rsidRPr="00786528">
        <w:rPr>
          <w:b/>
          <w:i/>
          <w:sz w:val="26"/>
          <w:szCs w:val="26"/>
        </w:rPr>
        <w:t>бовского района на 2015-2021 годы»</w:t>
      </w:r>
      <w:r w:rsidR="002E2D9E" w:rsidRPr="00786528">
        <w:rPr>
          <w:b/>
          <w:i/>
          <w:sz w:val="26"/>
          <w:szCs w:val="26"/>
        </w:rPr>
        <w:t xml:space="preserve"> </w:t>
      </w:r>
      <w:r w:rsidR="00BD023C" w:rsidRPr="00786528">
        <w:rPr>
          <w:sz w:val="26"/>
          <w:szCs w:val="26"/>
        </w:rPr>
        <w:t xml:space="preserve">плановый объем финансирования в рамках программы составил </w:t>
      </w:r>
      <w:r w:rsidR="00876D08" w:rsidRPr="00786528">
        <w:rPr>
          <w:rFonts w:ascii="TimesNewRoman" w:hAnsi="TimesNewRoman"/>
          <w:color w:val="000000"/>
          <w:sz w:val="26"/>
          <w:szCs w:val="26"/>
        </w:rPr>
        <w:t>37634,72</w:t>
      </w:r>
      <w:r w:rsidR="0093473E" w:rsidRPr="00786528">
        <w:rPr>
          <w:sz w:val="26"/>
          <w:szCs w:val="26"/>
        </w:rPr>
        <w:t xml:space="preserve"> </w:t>
      </w:r>
      <w:r w:rsidR="00BD023C" w:rsidRPr="00786528">
        <w:rPr>
          <w:sz w:val="26"/>
          <w:szCs w:val="26"/>
        </w:rPr>
        <w:t xml:space="preserve">тыс. рублей, фактические расходы составили </w:t>
      </w:r>
      <w:r w:rsidR="00876D08" w:rsidRPr="00786528">
        <w:rPr>
          <w:sz w:val="26"/>
          <w:szCs w:val="26"/>
        </w:rPr>
        <w:t>36792,74</w:t>
      </w:r>
      <w:r w:rsidR="002E2D9E" w:rsidRPr="00786528">
        <w:rPr>
          <w:sz w:val="26"/>
          <w:szCs w:val="26"/>
        </w:rPr>
        <w:t xml:space="preserve"> тыс. рублей.</w:t>
      </w:r>
    </w:p>
    <w:p w:rsidR="005013B6" w:rsidRPr="00786528" w:rsidRDefault="005013B6" w:rsidP="005013B6">
      <w:pPr>
        <w:jc w:val="center"/>
        <w:rPr>
          <w:sz w:val="26"/>
          <w:szCs w:val="26"/>
        </w:rPr>
      </w:pPr>
      <w:r w:rsidRPr="00786528">
        <w:rPr>
          <w:sz w:val="26"/>
          <w:szCs w:val="26"/>
        </w:rPr>
        <w:t>В состав муниципальной программы входит 2 подпрограммы:</w:t>
      </w:r>
    </w:p>
    <w:p w:rsidR="005013B6" w:rsidRPr="00786528" w:rsidRDefault="005013B6" w:rsidP="005013B6">
      <w:pPr>
        <w:jc w:val="center"/>
        <w:rPr>
          <w:b/>
          <w:i/>
          <w:sz w:val="26"/>
          <w:szCs w:val="26"/>
        </w:rPr>
      </w:pPr>
      <w:r w:rsidRPr="00786528">
        <w:rPr>
          <w:b/>
          <w:i/>
          <w:sz w:val="26"/>
          <w:szCs w:val="26"/>
        </w:rPr>
        <w:t>Подпрограмма «Развитие транспортного комплекса Тамбовского района»</w:t>
      </w:r>
    </w:p>
    <w:p w:rsidR="005013B6" w:rsidRPr="00786528" w:rsidRDefault="005013B6" w:rsidP="005013B6">
      <w:pPr>
        <w:ind w:firstLine="709"/>
        <w:rPr>
          <w:b/>
          <w:sz w:val="26"/>
          <w:szCs w:val="26"/>
        </w:rPr>
      </w:pPr>
      <w:r w:rsidRPr="00786528">
        <w:rPr>
          <w:b/>
          <w:sz w:val="26"/>
          <w:szCs w:val="26"/>
        </w:rPr>
        <w:t>Результаты реализации мероприятий подпрограммы:</w:t>
      </w:r>
    </w:p>
    <w:p w:rsidR="005013B6" w:rsidRPr="00786528" w:rsidRDefault="005013B6" w:rsidP="005013B6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количество пассажиров, перевезенных по муниципальным маршрутам, с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 xml:space="preserve">ставило 712 тысяч пассажиров; </w:t>
      </w:r>
    </w:p>
    <w:p w:rsidR="005013B6" w:rsidRPr="00786528" w:rsidRDefault="005013B6" w:rsidP="005013B6">
      <w:pPr>
        <w:pStyle w:val="ConsPlusNormal"/>
        <w:widowControl/>
        <w:ind w:left="9" w:firstLine="699"/>
        <w:rPr>
          <w:rFonts w:ascii="Times New Roman" w:hAnsi="Times New Roman" w:cs="Times New Roman"/>
          <w:sz w:val="26"/>
          <w:szCs w:val="26"/>
        </w:rPr>
      </w:pPr>
      <w:r w:rsidRPr="00786528">
        <w:rPr>
          <w:rFonts w:ascii="Times New Roman" w:hAnsi="Times New Roman" w:cs="Times New Roman"/>
          <w:sz w:val="26"/>
          <w:szCs w:val="26"/>
        </w:rPr>
        <w:t>снижение количества дорожно-транспортных происшествий на 5% (с 202 случаев в 2018 году до 192 в 2019 году);</w:t>
      </w:r>
    </w:p>
    <w:p w:rsidR="005013B6" w:rsidRPr="00786528" w:rsidRDefault="005013B6" w:rsidP="005013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lastRenderedPageBreak/>
        <w:t>снижение количества погибших и раненных в результате дорожно-транспортных происшествий, на 11% (со 52 человек в 2018 году до 46 к концу 2019 года);</w:t>
      </w:r>
    </w:p>
    <w:p w:rsidR="005013B6" w:rsidRPr="00786528" w:rsidRDefault="005013B6" w:rsidP="005013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приобретение подвижного состава автобусного парка составило 0 ед.;</w:t>
      </w:r>
    </w:p>
    <w:p w:rsidR="005013B6" w:rsidRPr="00786528" w:rsidRDefault="005013B6" w:rsidP="005013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количество оборудования, приобретенного для строительства «Детского </w:t>
      </w:r>
      <w:proofErr w:type="spellStart"/>
      <w:r w:rsidRPr="00786528">
        <w:rPr>
          <w:sz w:val="26"/>
          <w:szCs w:val="26"/>
        </w:rPr>
        <w:t>а</w:t>
      </w:r>
      <w:r w:rsidRPr="00786528">
        <w:rPr>
          <w:sz w:val="26"/>
          <w:szCs w:val="26"/>
        </w:rPr>
        <w:t>в</w:t>
      </w:r>
      <w:r w:rsidRPr="00786528">
        <w:rPr>
          <w:sz w:val="26"/>
          <w:szCs w:val="26"/>
        </w:rPr>
        <w:t>тогородка</w:t>
      </w:r>
      <w:proofErr w:type="spellEnd"/>
      <w:r w:rsidRPr="00786528">
        <w:rPr>
          <w:sz w:val="26"/>
          <w:szCs w:val="26"/>
        </w:rPr>
        <w:t>», составило о ед.;</w:t>
      </w:r>
    </w:p>
    <w:p w:rsidR="005013B6" w:rsidRPr="00786528" w:rsidRDefault="005013B6" w:rsidP="005013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количество приобретенных комплектов оборудования «</w:t>
      </w:r>
      <w:proofErr w:type="gramStart"/>
      <w:r w:rsidRPr="00786528">
        <w:rPr>
          <w:sz w:val="26"/>
          <w:szCs w:val="26"/>
        </w:rPr>
        <w:t>Детский</w:t>
      </w:r>
      <w:proofErr w:type="gramEnd"/>
      <w:r w:rsidRPr="00786528">
        <w:rPr>
          <w:sz w:val="26"/>
          <w:szCs w:val="26"/>
        </w:rPr>
        <w:t xml:space="preserve"> </w:t>
      </w:r>
      <w:proofErr w:type="spellStart"/>
      <w:r w:rsidRPr="00786528">
        <w:rPr>
          <w:sz w:val="26"/>
          <w:szCs w:val="26"/>
        </w:rPr>
        <w:t>автогор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>док</w:t>
      </w:r>
      <w:proofErr w:type="spellEnd"/>
      <w:r w:rsidRPr="00786528">
        <w:rPr>
          <w:sz w:val="26"/>
          <w:szCs w:val="26"/>
        </w:rPr>
        <w:t>» для помещений в общеобразовательные и дошкольные учреждения района – 0 ед.;</w:t>
      </w:r>
    </w:p>
    <w:p w:rsidR="005013B6" w:rsidRPr="00786528" w:rsidRDefault="005013B6" w:rsidP="005013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был проведен районный конкурс «Безопасное колесо»;</w:t>
      </w:r>
    </w:p>
    <w:p w:rsidR="005013B6" w:rsidRPr="00786528" w:rsidRDefault="005013B6" w:rsidP="005013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в 2019 году создано 3 отряда юных инспекторов дорожного движения;</w:t>
      </w:r>
    </w:p>
    <w:p w:rsidR="005013B6" w:rsidRPr="00786528" w:rsidRDefault="005013B6" w:rsidP="005013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приобретено 29 комплектов формы для ЮИД;</w:t>
      </w:r>
    </w:p>
    <w:p w:rsidR="005013B6" w:rsidRPr="00786528" w:rsidRDefault="005013B6" w:rsidP="005013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количество учебных учреждений района, в которые планируется приобрести и распространить </w:t>
      </w:r>
      <w:proofErr w:type="spellStart"/>
      <w:r w:rsidRPr="00786528">
        <w:rPr>
          <w:sz w:val="26"/>
          <w:szCs w:val="26"/>
        </w:rPr>
        <w:t>световозвращающие</w:t>
      </w:r>
      <w:proofErr w:type="spellEnd"/>
      <w:r w:rsidRPr="00786528">
        <w:rPr>
          <w:sz w:val="26"/>
          <w:szCs w:val="26"/>
        </w:rPr>
        <w:t xml:space="preserve"> элементы – 1 учебное заведение;</w:t>
      </w:r>
    </w:p>
    <w:p w:rsidR="00927A80" w:rsidRDefault="005013B6" w:rsidP="00927A8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увеличение протяженности автомобильных дорог общего пользования м</w:t>
      </w:r>
      <w:r w:rsidRPr="00786528">
        <w:rPr>
          <w:sz w:val="26"/>
          <w:szCs w:val="26"/>
        </w:rPr>
        <w:t>у</w:t>
      </w:r>
      <w:r w:rsidRPr="00786528">
        <w:rPr>
          <w:sz w:val="26"/>
          <w:szCs w:val="26"/>
        </w:rPr>
        <w:t>ниципального значения, соответствующих нормативным требованиям к концу 2019 года на 8,7 км.</w:t>
      </w:r>
    </w:p>
    <w:p w:rsidR="00927A80" w:rsidRDefault="00927A80" w:rsidP="00927A8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013B6" w:rsidRDefault="005013B6" w:rsidP="00927A80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</w:rPr>
      </w:pPr>
      <w:r w:rsidRPr="00786528">
        <w:rPr>
          <w:b/>
          <w:i/>
          <w:sz w:val="26"/>
          <w:szCs w:val="26"/>
        </w:rPr>
        <w:t>Подпрограмма «Развитие сети автомобильных дорог общего пользов</w:t>
      </w:r>
      <w:r w:rsidRPr="00786528">
        <w:rPr>
          <w:b/>
          <w:i/>
          <w:sz w:val="26"/>
          <w:szCs w:val="26"/>
        </w:rPr>
        <w:t>а</w:t>
      </w:r>
      <w:r w:rsidRPr="00786528">
        <w:rPr>
          <w:b/>
          <w:i/>
          <w:sz w:val="26"/>
          <w:szCs w:val="26"/>
        </w:rPr>
        <w:t>ния Амурской области»</w:t>
      </w:r>
    </w:p>
    <w:p w:rsidR="00927A80" w:rsidRPr="00786528" w:rsidRDefault="00927A80" w:rsidP="00927A80">
      <w:pPr>
        <w:autoSpaceDE w:val="0"/>
        <w:autoSpaceDN w:val="0"/>
        <w:adjustRightInd w:val="0"/>
        <w:ind w:firstLine="720"/>
        <w:jc w:val="both"/>
        <w:rPr>
          <w:b/>
          <w:i/>
          <w:sz w:val="26"/>
          <w:szCs w:val="26"/>
        </w:rPr>
      </w:pPr>
    </w:p>
    <w:p w:rsidR="005013B6" w:rsidRPr="00786528" w:rsidRDefault="005013B6" w:rsidP="005013B6">
      <w:pPr>
        <w:ind w:firstLine="709"/>
        <w:rPr>
          <w:b/>
          <w:sz w:val="26"/>
          <w:szCs w:val="26"/>
        </w:rPr>
      </w:pPr>
      <w:r w:rsidRPr="00786528">
        <w:rPr>
          <w:b/>
          <w:sz w:val="26"/>
          <w:szCs w:val="26"/>
        </w:rPr>
        <w:t>Результаты реализации мероприятий подпрограммы:</w:t>
      </w:r>
    </w:p>
    <w:p w:rsidR="005013B6" w:rsidRPr="00786528" w:rsidRDefault="005013B6" w:rsidP="005013B6">
      <w:pPr>
        <w:ind w:firstLine="709"/>
        <w:rPr>
          <w:b/>
          <w:sz w:val="26"/>
          <w:szCs w:val="26"/>
        </w:rPr>
      </w:pPr>
      <w:r w:rsidRPr="00786528">
        <w:rPr>
          <w:b/>
          <w:sz w:val="26"/>
          <w:szCs w:val="26"/>
        </w:rPr>
        <w:t>Проведены ремонты следующих участков автомобильных дорог:</w:t>
      </w:r>
    </w:p>
    <w:p w:rsidR="005013B6" w:rsidRPr="00786528" w:rsidRDefault="005013B6" w:rsidP="005013B6">
      <w:pPr>
        <w:ind w:firstLine="709"/>
        <w:rPr>
          <w:b/>
          <w:sz w:val="26"/>
          <w:szCs w:val="26"/>
        </w:rPr>
      </w:pPr>
    </w:p>
    <w:tbl>
      <w:tblPr>
        <w:tblW w:w="9624" w:type="dxa"/>
        <w:jc w:val="center"/>
        <w:tblInd w:w="95" w:type="dxa"/>
        <w:tblLook w:val="04A0"/>
      </w:tblPr>
      <w:tblGrid>
        <w:gridCol w:w="6930"/>
        <w:gridCol w:w="2694"/>
      </w:tblGrid>
      <w:tr w:rsidR="005013B6" w:rsidRPr="00786528" w:rsidTr="00786528">
        <w:trPr>
          <w:trHeight w:val="735"/>
          <w:jc w:val="center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b/>
                <w:i/>
                <w:sz w:val="26"/>
                <w:szCs w:val="26"/>
              </w:rPr>
            </w:pPr>
            <w:r w:rsidRPr="00786528">
              <w:rPr>
                <w:b/>
                <w:i/>
                <w:sz w:val="26"/>
                <w:szCs w:val="26"/>
              </w:rPr>
              <w:t>Наименование ремонтируемого участка дороги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b/>
                <w:i/>
                <w:sz w:val="26"/>
                <w:szCs w:val="26"/>
              </w:rPr>
            </w:pPr>
            <w:r w:rsidRPr="00786528">
              <w:rPr>
                <w:b/>
                <w:i/>
                <w:sz w:val="26"/>
                <w:szCs w:val="26"/>
              </w:rPr>
              <w:t>Объем выполненных работ</w:t>
            </w:r>
          </w:p>
        </w:tc>
      </w:tr>
      <w:tr w:rsidR="005013B6" w:rsidRPr="00786528" w:rsidTr="00786528">
        <w:trPr>
          <w:trHeight w:val="307"/>
          <w:jc w:val="center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 xml:space="preserve">Ремонт дороги улицы 50 лет Октября </w:t>
            </w:r>
            <w:proofErr w:type="gramStart"/>
            <w:r w:rsidRPr="00786528">
              <w:rPr>
                <w:sz w:val="26"/>
                <w:szCs w:val="26"/>
              </w:rPr>
              <w:t>с</w:t>
            </w:r>
            <w:proofErr w:type="gramEnd"/>
            <w:r w:rsidRPr="00786528">
              <w:rPr>
                <w:sz w:val="26"/>
                <w:szCs w:val="26"/>
              </w:rPr>
              <w:t>. Тамбовка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3855 кв.м.</w:t>
            </w:r>
          </w:p>
        </w:tc>
      </w:tr>
      <w:tr w:rsidR="005013B6" w:rsidRPr="00786528" w:rsidTr="00786528">
        <w:trPr>
          <w:trHeight w:val="283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 xml:space="preserve">Ремонт дорожного покрытия ул. </w:t>
            </w:r>
            <w:proofErr w:type="gramStart"/>
            <w:r w:rsidRPr="00786528">
              <w:rPr>
                <w:sz w:val="26"/>
                <w:szCs w:val="26"/>
              </w:rPr>
              <w:t>Пионерской</w:t>
            </w:r>
            <w:proofErr w:type="gramEnd"/>
            <w:r w:rsidRPr="00786528">
              <w:rPr>
                <w:sz w:val="26"/>
                <w:szCs w:val="26"/>
              </w:rPr>
              <w:t xml:space="preserve"> с. Тамбовка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3601 кв.м.</w:t>
            </w:r>
          </w:p>
        </w:tc>
      </w:tr>
      <w:tr w:rsidR="005013B6" w:rsidRPr="00786528" w:rsidTr="00786528">
        <w:trPr>
          <w:trHeight w:val="402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 xml:space="preserve">Устройство асфальтобетонного покрытия </w:t>
            </w:r>
            <w:proofErr w:type="gramStart"/>
            <w:r w:rsidRPr="00786528">
              <w:rPr>
                <w:sz w:val="26"/>
                <w:szCs w:val="26"/>
              </w:rPr>
              <w:t>в</w:t>
            </w:r>
            <w:proofErr w:type="gramEnd"/>
            <w:r w:rsidRPr="00786528">
              <w:rPr>
                <w:sz w:val="26"/>
                <w:szCs w:val="26"/>
              </w:rPr>
              <w:t xml:space="preserve"> с. Новоалекса</w:t>
            </w:r>
            <w:r w:rsidRPr="00786528">
              <w:rPr>
                <w:sz w:val="26"/>
                <w:szCs w:val="26"/>
              </w:rPr>
              <w:t>н</w:t>
            </w:r>
            <w:r w:rsidRPr="00786528">
              <w:rPr>
                <w:sz w:val="26"/>
                <w:szCs w:val="26"/>
              </w:rPr>
              <w:t>дровка ул. Школьная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1200 кв.м.</w:t>
            </w:r>
          </w:p>
        </w:tc>
      </w:tr>
      <w:tr w:rsidR="005013B6" w:rsidRPr="00786528" w:rsidTr="00786528">
        <w:trPr>
          <w:trHeight w:val="410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 xml:space="preserve">Устройство асфальтобетонного покрытия в с. Раздольное ул. </w:t>
            </w:r>
            <w:proofErr w:type="gramStart"/>
            <w:r w:rsidRPr="00786528">
              <w:rPr>
                <w:sz w:val="26"/>
                <w:szCs w:val="26"/>
              </w:rPr>
              <w:t>Производственная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1440 кв.м.</w:t>
            </w:r>
          </w:p>
        </w:tc>
      </w:tr>
      <w:tr w:rsidR="005013B6" w:rsidRPr="00786528" w:rsidTr="00786528">
        <w:trPr>
          <w:trHeight w:val="404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 xml:space="preserve">Устройство асфальтобетонного покрытия в с. </w:t>
            </w:r>
            <w:proofErr w:type="spellStart"/>
            <w:r w:rsidRPr="00786528">
              <w:rPr>
                <w:sz w:val="26"/>
                <w:szCs w:val="26"/>
              </w:rPr>
              <w:t>Козьмодем</w:t>
            </w:r>
            <w:r w:rsidRPr="00786528">
              <w:rPr>
                <w:sz w:val="26"/>
                <w:szCs w:val="26"/>
              </w:rPr>
              <w:t>ь</w:t>
            </w:r>
            <w:r w:rsidRPr="00786528">
              <w:rPr>
                <w:sz w:val="26"/>
                <w:szCs w:val="26"/>
              </w:rPr>
              <w:t>яновка</w:t>
            </w:r>
            <w:proofErr w:type="spellEnd"/>
            <w:r w:rsidRPr="00786528">
              <w:rPr>
                <w:sz w:val="26"/>
                <w:szCs w:val="26"/>
              </w:rPr>
              <w:t xml:space="preserve"> ул. Супруна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1536 кв.м.</w:t>
            </w:r>
          </w:p>
        </w:tc>
      </w:tr>
      <w:tr w:rsidR="005013B6" w:rsidRPr="00786528" w:rsidTr="00786528">
        <w:trPr>
          <w:trHeight w:val="270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 xml:space="preserve">Устройство асфальтобетонного покрытия в с. </w:t>
            </w:r>
            <w:proofErr w:type="spellStart"/>
            <w:r w:rsidRPr="00786528">
              <w:rPr>
                <w:sz w:val="26"/>
                <w:szCs w:val="26"/>
              </w:rPr>
              <w:t>Жариково</w:t>
            </w:r>
            <w:proofErr w:type="spellEnd"/>
            <w:r w:rsidRPr="00786528">
              <w:rPr>
                <w:sz w:val="26"/>
                <w:szCs w:val="26"/>
              </w:rPr>
              <w:t xml:space="preserve"> ул. </w:t>
            </w:r>
            <w:proofErr w:type="gramStart"/>
            <w:r w:rsidRPr="00786528">
              <w:rPr>
                <w:sz w:val="26"/>
                <w:szCs w:val="26"/>
              </w:rPr>
              <w:t>Шоссейная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720 кв.м.</w:t>
            </w:r>
          </w:p>
        </w:tc>
      </w:tr>
      <w:tr w:rsidR="005013B6" w:rsidRPr="00786528" w:rsidTr="00786528">
        <w:trPr>
          <w:trHeight w:val="433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Ремонт участка L=480м автомобильной дороги "Новоале</w:t>
            </w:r>
            <w:r w:rsidRPr="00786528">
              <w:rPr>
                <w:sz w:val="26"/>
                <w:szCs w:val="26"/>
              </w:rPr>
              <w:t>к</w:t>
            </w:r>
            <w:r w:rsidRPr="00786528">
              <w:rPr>
                <w:sz w:val="26"/>
                <w:szCs w:val="26"/>
              </w:rPr>
              <w:t xml:space="preserve">сандровка - </w:t>
            </w:r>
            <w:proofErr w:type="gramStart"/>
            <w:r w:rsidRPr="00786528">
              <w:rPr>
                <w:sz w:val="26"/>
                <w:szCs w:val="26"/>
              </w:rPr>
              <w:t>Лиманное</w:t>
            </w:r>
            <w:proofErr w:type="gramEnd"/>
            <w:r w:rsidRPr="00786528">
              <w:rPr>
                <w:sz w:val="26"/>
                <w:szCs w:val="26"/>
              </w:rPr>
              <w:t>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4800 кв.м.</w:t>
            </w:r>
          </w:p>
        </w:tc>
      </w:tr>
      <w:tr w:rsidR="005013B6" w:rsidRPr="00786528" w:rsidTr="00786528">
        <w:trPr>
          <w:trHeight w:val="143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Ремонт участка L=1200м автомобильной дороги "Раздол</w:t>
            </w:r>
            <w:r w:rsidRPr="00786528">
              <w:rPr>
                <w:sz w:val="26"/>
                <w:szCs w:val="26"/>
              </w:rPr>
              <w:t>ь</w:t>
            </w:r>
            <w:r w:rsidRPr="00786528">
              <w:rPr>
                <w:sz w:val="26"/>
                <w:szCs w:val="26"/>
              </w:rPr>
              <w:t>ное - Рощино"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9600 кв.м.</w:t>
            </w:r>
          </w:p>
        </w:tc>
      </w:tr>
      <w:tr w:rsidR="005013B6" w:rsidRPr="00786528" w:rsidTr="00786528">
        <w:trPr>
          <w:trHeight w:val="435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дорожного полотна на автомобильной д</w:t>
            </w:r>
            <w:r w:rsidRPr="00786528">
              <w:rPr>
                <w:sz w:val="26"/>
                <w:szCs w:val="26"/>
              </w:rPr>
              <w:t>о</w:t>
            </w:r>
            <w:r w:rsidRPr="00786528">
              <w:rPr>
                <w:sz w:val="26"/>
                <w:szCs w:val="26"/>
              </w:rPr>
              <w:t>роге "Новоалександровка - Лиманное"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19800 кв.м.</w:t>
            </w:r>
          </w:p>
        </w:tc>
      </w:tr>
      <w:tr w:rsidR="005013B6" w:rsidRPr="00786528" w:rsidTr="00786528">
        <w:trPr>
          <w:trHeight w:val="443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примыкания к мосту в с</w:t>
            </w:r>
            <w:proofErr w:type="gramStart"/>
            <w:r w:rsidRPr="00786528">
              <w:rPr>
                <w:sz w:val="26"/>
                <w:szCs w:val="26"/>
              </w:rPr>
              <w:t>.Р</w:t>
            </w:r>
            <w:proofErr w:type="gramEnd"/>
            <w:r w:rsidRPr="00786528">
              <w:rPr>
                <w:sz w:val="26"/>
                <w:szCs w:val="26"/>
              </w:rPr>
              <w:t>аздольное по ул.Ленина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30 кв.м.</w:t>
            </w:r>
          </w:p>
        </w:tc>
      </w:tr>
      <w:tr w:rsidR="005013B6" w:rsidRPr="00786528" w:rsidTr="00786528">
        <w:trPr>
          <w:trHeight w:val="451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ул. Кооперативная в с</w:t>
            </w:r>
            <w:proofErr w:type="gramStart"/>
            <w:r w:rsidRPr="00786528">
              <w:rPr>
                <w:sz w:val="26"/>
                <w:szCs w:val="26"/>
              </w:rPr>
              <w:t>.Т</w:t>
            </w:r>
            <w:proofErr w:type="gramEnd"/>
            <w:r w:rsidRPr="00786528">
              <w:rPr>
                <w:sz w:val="26"/>
                <w:szCs w:val="26"/>
              </w:rPr>
              <w:t>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15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60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ул</w:t>
            </w:r>
            <w:proofErr w:type="gramStart"/>
            <w:r w:rsidRPr="00786528">
              <w:rPr>
                <w:sz w:val="26"/>
                <w:szCs w:val="26"/>
              </w:rPr>
              <w:t>.Т</w:t>
            </w:r>
            <w:proofErr w:type="gramEnd"/>
            <w:r w:rsidRPr="00786528">
              <w:rPr>
                <w:sz w:val="26"/>
                <w:szCs w:val="26"/>
              </w:rPr>
              <w:t>рудовая с.Тамбовка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29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60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lastRenderedPageBreak/>
              <w:t>Восстановление водоотведения по пер</w:t>
            </w:r>
            <w:proofErr w:type="gramStart"/>
            <w:r w:rsidRPr="00786528">
              <w:rPr>
                <w:sz w:val="26"/>
                <w:szCs w:val="26"/>
              </w:rPr>
              <w:t>.С</w:t>
            </w:r>
            <w:proofErr w:type="gramEnd"/>
            <w:r w:rsidRPr="00786528">
              <w:rPr>
                <w:sz w:val="26"/>
                <w:szCs w:val="26"/>
              </w:rPr>
              <w:t>олнечный в с.Тамбовка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39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60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ул</w:t>
            </w:r>
            <w:proofErr w:type="gramStart"/>
            <w:r w:rsidRPr="00786528">
              <w:rPr>
                <w:sz w:val="26"/>
                <w:szCs w:val="26"/>
              </w:rPr>
              <w:t>.Ш</w:t>
            </w:r>
            <w:proofErr w:type="gramEnd"/>
            <w:r w:rsidRPr="00786528">
              <w:rPr>
                <w:sz w:val="26"/>
                <w:szCs w:val="26"/>
              </w:rPr>
              <w:t>кольная в с.Тамбовка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49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138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ул</w:t>
            </w:r>
            <w:proofErr w:type="gramStart"/>
            <w:r w:rsidRPr="00786528">
              <w:rPr>
                <w:sz w:val="26"/>
                <w:szCs w:val="26"/>
              </w:rPr>
              <w:t>.С</w:t>
            </w:r>
            <w:proofErr w:type="gramEnd"/>
            <w:r w:rsidRPr="00786528">
              <w:rPr>
                <w:sz w:val="26"/>
                <w:szCs w:val="26"/>
              </w:rPr>
              <w:t>еверная в с.Тамбовка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20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143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ул</w:t>
            </w:r>
            <w:proofErr w:type="gramStart"/>
            <w:r w:rsidRPr="00786528">
              <w:rPr>
                <w:sz w:val="26"/>
                <w:szCs w:val="26"/>
              </w:rPr>
              <w:t>.Л</w:t>
            </w:r>
            <w:proofErr w:type="gramEnd"/>
            <w:r w:rsidRPr="00786528">
              <w:rPr>
                <w:sz w:val="26"/>
                <w:szCs w:val="26"/>
              </w:rPr>
              <w:t>уговая в с.Тамбовка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220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274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ул</w:t>
            </w:r>
            <w:proofErr w:type="gramStart"/>
            <w:r w:rsidRPr="00786528">
              <w:rPr>
                <w:sz w:val="26"/>
                <w:szCs w:val="26"/>
              </w:rPr>
              <w:t>.Р</w:t>
            </w:r>
            <w:proofErr w:type="gramEnd"/>
            <w:r w:rsidRPr="00786528">
              <w:rPr>
                <w:sz w:val="26"/>
                <w:szCs w:val="26"/>
              </w:rPr>
              <w:t>аздольная в с.Тамбовка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490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136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пер</w:t>
            </w:r>
            <w:proofErr w:type="gramStart"/>
            <w:r w:rsidRPr="00786528">
              <w:rPr>
                <w:sz w:val="26"/>
                <w:szCs w:val="26"/>
              </w:rPr>
              <w:t>.Р</w:t>
            </w:r>
            <w:proofErr w:type="gramEnd"/>
            <w:r w:rsidRPr="00786528">
              <w:rPr>
                <w:sz w:val="26"/>
                <w:szCs w:val="26"/>
              </w:rPr>
              <w:t>абочий в с.Тамбовка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147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126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ул. Садовая в с</w:t>
            </w:r>
            <w:proofErr w:type="gramStart"/>
            <w:r w:rsidRPr="00786528">
              <w:rPr>
                <w:sz w:val="26"/>
                <w:szCs w:val="26"/>
              </w:rPr>
              <w:t>.Л</w:t>
            </w:r>
            <w:proofErr w:type="gramEnd"/>
            <w:r w:rsidRPr="00786528">
              <w:rPr>
                <w:sz w:val="26"/>
                <w:szCs w:val="26"/>
              </w:rPr>
              <w:t>ермонтовка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147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399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 xml:space="preserve">Устройство водоотводного канала в </w:t>
            </w:r>
            <w:proofErr w:type="spellStart"/>
            <w:r w:rsidRPr="00786528">
              <w:rPr>
                <w:sz w:val="26"/>
                <w:szCs w:val="26"/>
              </w:rPr>
              <w:t>с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  <w:r w:rsidRPr="00786528">
              <w:rPr>
                <w:sz w:val="26"/>
                <w:szCs w:val="26"/>
              </w:rPr>
              <w:t>уравьевка</w:t>
            </w:r>
            <w:proofErr w:type="spellEnd"/>
            <w:r w:rsidRPr="00786528">
              <w:rPr>
                <w:sz w:val="26"/>
                <w:szCs w:val="26"/>
              </w:rPr>
              <w:t xml:space="preserve"> по ул.Садовая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1620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434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ул. Первомайская в с</w:t>
            </w:r>
            <w:proofErr w:type="gramStart"/>
            <w:r w:rsidRPr="00786528">
              <w:rPr>
                <w:sz w:val="26"/>
                <w:szCs w:val="26"/>
              </w:rPr>
              <w:t>.Т</w:t>
            </w:r>
            <w:proofErr w:type="gramEnd"/>
            <w:r w:rsidRPr="00786528">
              <w:rPr>
                <w:sz w:val="26"/>
                <w:szCs w:val="26"/>
              </w:rPr>
              <w:t>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245 куб.</w:t>
            </w:r>
            <w:proofErr w:type="gramStart"/>
            <w:r w:rsidRPr="00786528">
              <w:rPr>
                <w:sz w:val="26"/>
                <w:szCs w:val="26"/>
              </w:rPr>
              <w:t>м</w:t>
            </w:r>
            <w:proofErr w:type="gramEnd"/>
            <w:r w:rsidRPr="00786528">
              <w:rPr>
                <w:sz w:val="26"/>
                <w:szCs w:val="26"/>
              </w:rPr>
              <w:t>.</w:t>
            </w:r>
          </w:p>
        </w:tc>
      </w:tr>
      <w:tr w:rsidR="005013B6" w:rsidRPr="00786528" w:rsidTr="00786528">
        <w:trPr>
          <w:trHeight w:val="427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дорожного полотна на автомобильной д</w:t>
            </w:r>
            <w:r w:rsidRPr="00786528">
              <w:rPr>
                <w:sz w:val="26"/>
                <w:szCs w:val="26"/>
              </w:rPr>
              <w:t>о</w:t>
            </w:r>
            <w:r w:rsidRPr="00786528">
              <w:rPr>
                <w:sz w:val="26"/>
                <w:szCs w:val="26"/>
              </w:rPr>
              <w:t>роге "</w:t>
            </w:r>
            <w:proofErr w:type="spellStart"/>
            <w:proofErr w:type="gramStart"/>
            <w:r w:rsidRPr="00786528">
              <w:rPr>
                <w:sz w:val="26"/>
                <w:szCs w:val="26"/>
              </w:rPr>
              <w:t>Раздольное-Рощино</w:t>
            </w:r>
            <w:proofErr w:type="spellEnd"/>
            <w:proofErr w:type="gramEnd"/>
            <w:r w:rsidRPr="00786528">
              <w:rPr>
                <w:sz w:val="26"/>
                <w:szCs w:val="26"/>
              </w:rPr>
              <w:t>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30000 кв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294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 xml:space="preserve">Восстановление дорожного полотна на ул. Новая в </w:t>
            </w:r>
            <w:proofErr w:type="spellStart"/>
            <w:r w:rsidRPr="00786528">
              <w:rPr>
                <w:sz w:val="26"/>
                <w:szCs w:val="26"/>
              </w:rPr>
              <w:t>с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  <w:r w:rsidRPr="00786528">
              <w:rPr>
                <w:sz w:val="26"/>
                <w:szCs w:val="26"/>
              </w:rPr>
              <w:t>уравьевка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920 кв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269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ул. Новая в с</w:t>
            </w:r>
            <w:proofErr w:type="gramStart"/>
            <w:r w:rsidRPr="00786528">
              <w:rPr>
                <w:sz w:val="26"/>
                <w:szCs w:val="26"/>
              </w:rPr>
              <w:t>.Л</w:t>
            </w:r>
            <w:proofErr w:type="gramEnd"/>
            <w:r w:rsidRPr="00786528">
              <w:rPr>
                <w:sz w:val="26"/>
                <w:szCs w:val="26"/>
              </w:rPr>
              <w:t>ермонтовка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588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132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пер</w:t>
            </w:r>
            <w:proofErr w:type="gramStart"/>
            <w:r w:rsidRPr="00786528">
              <w:rPr>
                <w:sz w:val="26"/>
                <w:szCs w:val="26"/>
              </w:rPr>
              <w:t>.К</w:t>
            </w:r>
            <w:proofErr w:type="gramEnd"/>
            <w:r w:rsidRPr="00786528">
              <w:rPr>
                <w:sz w:val="26"/>
                <w:szCs w:val="26"/>
              </w:rPr>
              <w:t>ирпичный в с.Тамбовка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172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122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ул</w:t>
            </w:r>
            <w:proofErr w:type="gramStart"/>
            <w:r w:rsidRPr="00786528">
              <w:rPr>
                <w:sz w:val="26"/>
                <w:szCs w:val="26"/>
              </w:rPr>
              <w:t>.К</w:t>
            </w:r>
            <w:proofErr w:type="gramEnd"/>
            <w:r w:rsidRPr="00786528">
              <w:rPr>
                <w:sz w:val="26"/>
                <w:szCs w:val="26"/>
              </w:rPr>
              <w:t>рестьянская в с.Тамбовка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147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126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ул</w:t>
            </w:r>
            <w:proofErr w:type="gramStart"/>
            <w:r w:rsidRPr="00786528">
              <w:rPr>
                <w:sz w:val="26"/>
                <w:szCs w:val="26"/>
              </w:rPr>
              <w:t>.К</w:t>
            </w:r>
            <w:proofErr w:type="gramEnd"/>
            <w:r w:rsidRPr="00786528">
              <w:rPr>
                <w:sz w:val="26"/>
                <w:szCs w:val="26"/>
              </w:rPr>
              <w:t>алининская в с.Тамбовка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147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399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ул</w:t>
            </w:r>
            <w:proofErr w:type="gramStart"/>
            <w:r w:rsidRPr="00786528">
              <w:rPr>
                <w:sz w:val="26"/>
                <w:szCs w:val="26"/>
              </w:rPr>
              <w:t>.З</w:t>
            </w:r>
            <w:proofErr w:type="gramEnd"/>
            <w:r w:rsidRPr="00786528">
              <w:rPr>
                <w:sz w:val="26"/>
                <w:szCs w:val="26"/>
              </w:rPr>
              <w:t>аводская в с.Тамбовка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10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277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водопропускной трубы на перекрестке улиц Калининская и Комсомольская в с</w:t>
            </w:r>
            <w:proofErr w:type="gramStart"/>
            <w:r w:rsidRPr="00786528">
              <w:rPr>
                <w:sz w:val="26"/>
                <w:szCs w:val="26"/>
              </w:rPr>
              <w:t>.Т</w:t>
            </w:r>
            <w:proofErr w:type="gramEnd"/>
            <w:r w:rsidRPr="00786528">
              <w:rPr>
                <w:sz w:val="26"/>
                <w:szCs w:val="26"/>
              </w:rPr>
              <w:t>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12 м.п.</w:t>
            </w:r>
          </w:p>
        </w:tc>
      </w:tr>
      <w:tr w:rsidR="005013B6" w:rsidRPr="00786528" w:rsidTr="00786528">
        <w:trPr>
          <w:trHeight w:val="286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ул. Комсомольская в с</w:t>
            </w:r>
            <w:proofErr w:type="gramStart"/>
            <w:r w:rsidRPr="00786528">
              <w:rPr>
                <w:sz w:val="26"/>
                <w:szCs w:val="26"/>
              </w:rPr>
              <w:t>.Т</w:t>
            </w:r>
            <w:proofErr w:type="gramEnd"/>
            <w:r w:rsidRPr="00786528">
              <w:rPr>
                <w:sz w:val="26"/>
                <w:szCs w:val="26"/>
              </w:rPr>
              <w:t>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98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293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ул. Ленина в с</w:t>
            </w:r>
            <w:proofErr w:type="gramStart"/>
            <w:r w:rsidRPr="00786528">
              <w:rPr>
                <w:sz w:val="26"/>
                <w:szCs w:val="26"/>
              </w:rPr>
              <w:t>.П</w:t>
            </w:r>
            <w:proofErr w:type="gramEnd"/>
            <w:r w:rsidRPr="00786528">
              <w:rPr>
                <w:sz w:val="26"/>
                <w:szCs w:val="26"/>
              </w:rPr>
              <w:t>ридорожное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147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128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 xml:space="preserve">Ремонт дороги улицы 50 лет Октября </w:t>
            </w:r>
            <w:proofErr w:type="gramStart"/>
            <w:r w:rsidRPr="00786528">
              <w:rPr>
                <w:sz w:val="26"/>
                <w:szCs w:val="26"/>
              </w:rPr>
              <w:t>с</w:t>
            </w:r>
            <w:proofErr w:type="gramEnd"/>
            <w:r w:rsidRPr="00786528">
              <w:rPr>
                <w:sz w:val="26"/>
                <w:szCs w:val="26"/>
              </w:rPr>
              <w:t>. Тамбовка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618 кв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132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дорожного покрытия по ул</w:t>
            </w:r>
            <w:proofErr w:type="gramStart"/>
            <w:r w:rsidRPr="00786528">
              <w:rPr>
                <w:sz w:val="26"/>
                <w:szCs w:val="26"/>
              </w:rPr>
              <w:t>.Ю</w:t>
            </w:r>
            <w:proofErr w:type="gramEnd"/>
            <w:r w:rsidRPr="00786528">
              <w:rPr>
                <w:sz w:val="26"/>
                <w:szCs w:val="26"/>
              </w:rPr>
              <w:t xml:space="preserve">билейная в </w:t>
            </w:r>
            <w:proofErr w:type="spellStart"/>
            <w:r w:rsidRPr="00786528">
              <w:rPr>
                <w:sz w:val="26"/>
                <w:szCs w:val="26"/>
              </w:rPr>
              <w:t>с.Жариково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648 кв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126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Устройство водоотводного канала в с</w:t>
            </w:r>
            <w:proofErr w:type="gramStart"/>
            <w:r w:rsidRPr="00786528">
              <w:rPr>
                <w:sz w:val="26"/>
                <w:szCs w:val="26"/>
              </w:rPr>
              <w:t>.Л</w:t>
            </w:r>
            <w:proofErr w:type="gramEnd"/>
            <w:r w:rsidRPr="00786528">
              <w:rPr>
                <w:sz w:val="26"/>
                <w:szCs w:val="26"/>
              </w:rPr>
              <w:t>иманное по ул.Советская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600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272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на въезде в с</w:t>
            </w:r>
            <w:proofErr w:type="gramStart"/>
            <w:r w:rsidRPr="00786528">
              <w:rPr>
                <w:sz w:val="26"/>
                <w:szCs w:val="26"/>
              </w:rPr>
              <w:t>.Л</w:t>
            </w:r>
            <w:proofErr w:type="gramEnd"/>
            <w:r w:rsidRPr="00786528">
              <w:rPr>
                <w:sz w:val="26"/>
                <w:szCs w:val="26"/>
              </w:rPr>
              <w:t>иманное по ул.Шоссейная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 xml:space="preserve"> 147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124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водоотведения по ул</w:t>
            </w:r>
            <w:proofErr w:type="gramStart"/>
            <w:r w:rsidRPr="00786528">
              <w:rPr>
                <w:sz w:val="26"/>
                <w:szCs w:val="26"/>
              </w:rPr>
              <w:t>.В</w:t>
            </w:r>
            <w:proofErr w:type="gramEnd"/>
            <w:r w:rsidRPr="00786528">
              <w:rPr>
                <w:sz w:val="26"/>
                <w:szCs w:val="26"/>
              </w:rPr>
              <w:t>оронежская в с.Лермонтовка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147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415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 xml:space="preserve">Восстановление дорожной одежды автомобильной дороги </w:t>
            </w:r>
            <w:r w:rsidRPr="00786528">
              <w:rPr>
                <w:sz w:val="26"/>
                <w:szCs w:val="26"/>
              </w:rPr>
              <w:lastRenderedPageBreak/>
              <w:t xml:space="preserve">"Подъезд к дороге "Тамбовка - Раздольное - </w:t>
            </w:r>
            <w:proofErr w:type="spellStart"/>
            <w:r w:rsidRPr="00786528">
              <w:rPr>
                <w:sz w:val="26"/>
                <w:szCs w:val="26"/>
              </w:rPr>
              <w:t>Муравьевка</w:t>
            </w:r>
            <w:proofErr w:type="spellEnd"/>
            <w:r w:rsidRPr="00786528">
              <w:rPr>
                <w:sz w:val="26"/>
                <w:szCs w:val="26"/>
              </w:rPr>
              <w:t>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lastRenderedPageBreak/>
              <w:t>1120 кв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295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lastRenderedPageBreak/>
              <w:t>Восстановление системы водоотведения по ул</w:t>
            </w:r>
            <w:proofErr w:type="gramStart"/>
            <w:r w:rsidRPr="00786528">
              <w:rPr>
                <w:sz w:val="26"/>
                <w:szCs w:val="26"/>
              </w:rPr>
              <w:t>.Ю</w:t>
            </w:r>
            <w:proofErr w:type="gramEnd"/>
            <w:r w:rsidRPr="00786528">
              <w:rPr>
                <w:sz w:val="26"/>
                <w:szCs w:val="26"/>
              </w:rPr>
              <w:t>билейная в с.Раздольное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147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289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системы водоотведения по ул</w:t>
            </w:r>
            <w:proofErr w:type="gramStart"/>
            <w:r w:rsidRPr="00786528">
              <w:rPr>
                <w:sz w:val="26"/>
                <w:szCs w:val="26"/>
              </w:rPr>
              <w:t>.Г</w:t>
            </w:r>
            <w:proofErr w:type="gramEnd"/>
            <w:r w:rsidRPr="00786528">
              <w:rPr>
                <w:sz w:val="26"/>
                <w:szCs w:val="26"/>
              </w:rPr>
              <w:t>агарина в с.Раздольное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78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5013B6" w:rsidRPr="00786528" w:rsidTr="00786528">
        <w:trPr>
          <w:trHeight w:val="297"/>
          <w:jc w:val="center"/>
        </w:trPr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Восстановление системы водоотведения по ул</w:t>
            </w:r>
            <w:proofErr w:type="gramStart"/>
            <w:r w:rsidRPr="00786528">
              <w:rPr>
                <w:sz w:val="26"/>
                <w:szCs w:val="26"/>
              </w:rPr>
              <w:t>.О</w:t>
            </w:r>
            <w:proofErr w:type="gramEnd"/>
            <w:r w:rsidRPr="00786528">
              <w:rPr>
                <w:sz w:val="26"/>
                <w:szCs w:val="26"/>
              </w:rPr>
              <w:t>зерная в с.Рощино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3B6" w:rsidRPr="00786528" w:rsidRDefault="005013B6" w:rsidP="00786528">
            <w:pPr>
              <w:jc w:val="center"/>
              <w:rPr>
                <w:sz w:val="26"/>
                <w:szCs w:val="26"/>
              </w:rPr>
            </w:pPr>
            <w:r w:rsidRPr="00786528">
              <w:rPr>
                <w:sz w:val="26"/>
                <w:szCs w:val="26"/>
              </w:rPr>
              <w:t>196 куб</w:t>
            </w:r>
            <w:proofErr w:type="gramStart"/>
            <w:r w:rsidRPr="00786528">
              <w:rPr>
                <w:sz w:val="26"/>
                <w:szCs w:val="26"/>
              </w:rPr>
              <w:t>.м</w:t>
            </w:r>
            <w:proofErr w:type="gramEnd"/>
          </w:p>
        </w:tc>
      </w:tr>
    </w:tbl>
    <w:p w:rsidR="005013B6" w:rsidRPr="00786528" w:rsidRDefault="005013B6" w:rsidP="005013B6">
      <w:pPr>
        <w:ind w:firstLine="708"/>
        <w:jc w:val="both"/>
        <w:rPr>
          <w:bCs/>
          <w:sz w:val="26"/>
          <w:szCs w:val="26"/>
        </w:rPr>
      </w:pPr>
      <w:r w:rsidRPr="00786528">
        <w:rPr>
          <w:bCs/>
          <w:sz w:val="26"/>
          <w:szCs w:val="26"/>
        </w:rPr>
        <w:t>приведено в соответствие требованиям нормативных документов 8,7 км д</w:t>
      </w:r>
      <w:r w:rsidRPr="00786528">
        <w:rPr>
          <w:bCs/>
          <w:sz w:val="26"/>
          <w:szCs w:val="26"/>
        </w:rPr>
        <w:t>о</w:t>
      </w:r>
      <w:r w:rsidRPr="00786528">
        <w:rPr>
          <w:bCs/>
          <w:sz w:val="26"/>
          <w:szCs w:val="26"/>
        </w:rPr>
        <w:t xml:space="preserve">рог местного значения; </w:t>
      </w:r>
    </w:p>
    <w:p w:rsidR="005013B6" w:rsidRDefault="005013B6" w:rsidP="005013B6">
      <w:pPr>
        <w:ind w:firstLine="708"/>
        <w:jc w:val="both"/>
        <w:rPr>
          <w:bCs/>
          <w:sz w:val="26"/>
          <w:szCs w:val="26"/>
        </w:rPr>
      </w:pPr>
      <w:r w:rsidRPr="00786528">
        <w:rPr>
          <w:bCs/>
          <w:sz w:val="26"/>
          <w:szCs w:val="26"/>
        </w:rPr>
        <w:t>протяженность автомобильных дорог местного значения, находящихся на содержании составила 245,5 км.</w:t>
      </w:r>
    </w:p>
    <w:p w:rsidR="00F33604" w:rsidRPr="00F33604" w:rsidRDefault="00F33604" w:rsidP="00F33604">
      <w:pPr>
        <w:ind w:firstLine="708"/>
        <w:jc w:val="both"/>
        <w:rPr>
          <w:sz w:val="26"/>
          <w:szCs w:val="26"/>
        </w:rPr>
      </w:pPr>
      <w:r w:rsidRPr="00F33604">
        <w:rPr>
          <w:sz w:val="26"/>
          <w:szCs w:val="26"/>
        </w:rPr>
        <w:t>В итоге, после проведенных расчетов и анализа реализации муниципальной программы, получено:</w:t>
      </w:r>
    </w:p>
    <w:p w:rsidR="00F33604" w:rsidRPr="00F33604" w:rsidRDefault="00F33604" w:rsidP="00F33604">
      <w:pPr>
        <w:ind w:firstLine="708"/>
        <w:jc w:val="both"/>
        <w:rPr>
          <w:sz w:val="26"/>
          <w:szCs w:val="26"/>
        </w:rPr>
      </w:pPr>
      <w:r w:rsidRPr="00F33604">
        <w:rPr>
          <w:sz w:val="26"/>
          <w:szCs w:val="26"/>
        </w:rPr>
        <w:t>1. Муниципальная программа «Развитие транспортного комплекса Тамбо</w:t>
      </w:r>
      <w:r w:rsidRPr="00F33604">
        <w:rPr>
          <w:sz w:val="26"/>
          <w:szCs w:val="26"/>
        </w:rPr>
        <w:t>в</w:t>
      </w:r>
      <w:r w:rsidRPr="00F33604">
        <w:rPr>
          <w:sz w:val="26"/>
          <w:szCs w:val="26"/>
        </w:rPr>
        <w:t>ского района на 2015-2021 годы»</w:t>
      </w:r>
      <w:r w:rsidRPr="00F33604">
        <w:rPr>
          <w:b/>
          <w:i/>
          <w:sz w:val="26"/>
          <w:szCs w:val="26"/>
        </w:rPr>
        <w:t xml:space="preserve"> </w:t>
      </w:r>
      <w:r w:rsidRPr="00F33604">
        <w:rPr>
          <w:sz w:val="26"/>
          <w:szCs w:val="26"/>
        </w:rPr>
        <w:t xml:space="preserve">признана не эффективной </w:t>
      </w:r>
      <w:r w:rsidRPr="00F33604">
        <w:rPr>
          <w:bCs/>
          <w:sz w:val="26"/>
          <w:szCs w:val="26"/>
        </w:rPr>
        <w:t>(общая итоговая оце</w:t>
      </w:r>
      <w:r w:rsidRPr="00F33604">
        <w:rPr>
          <w:bCs/>
          <w:sz w:val="26"/>
          <w:szCs w:val="26"/>
        </w:rPr>
        <w:t>н</w:t>
      </w:r>
      <w:r w:rsidRPr="00F33604">
        <w:rPr>
          <w:bCs/>
          <w:sz w:val="26"/>
          <w:szCs w:val="26"/>
        </w:rPr>
        <w:t>ка – 4,3)</w:t>
      </w:r>
      <w:r w:rsidRPr="00F33604">
        <w:rPr>
          <w:sz w:val="26"/>
          <w:szCs w:val="26"/>
        </w:rPr>
        <w:t xml:space="preserve">; </w:t>
      </w:r>
    </w:p>
    <w:p w:rsidR="00F33604" w:rsidRPr="00F33604" w:rsidRDefault="00F33604" w:rsidP="00F33604">
      <w:pPr>
        <w:ind w:firstLine="708"/>
        <w:jc w:val="both"/>
        <w:rPr>
          <w:bCs/>
          <w:sz w:val="26"/>
          <w:szCs w:val="26"/>
        </w:rPr>
      </w:pPr>
      <w:r w:rsidRPr="00F33604">
        <w:rPr>
          <w:bCs/>
          <w:sz w:val="26"/>
          <w:szCs w:val="26"/>
        </w:rPr>
        <w:t>По данной программе не в полном объеме достигнуты показатели результ</w:t>
      </w:r>
      <w:r w:rsidRPr="00F33604">
        <w:rPr>
          <w:bCs/>
          <w:sz w:val="26"/>
          <w:szCs w:val="26"/>
        </w:rPr>
        <w:t>а</w:t>
      </w:r>
      <w:r w:rsidRPr="00F33604">
        <w:rPr>
          <w:bCs/>
          <w:sz w:val="26"/>
          <w:szCs w:val="26"/>
        </w:rPr>
        <w:t xml:space="preserve">тивности как по отдельно взятым мероприятиям, так и индикаторы эффективности подпрограмм и программы в целом. </w:t>
      </w:r>
    </w:p>
    <w:p w:rsidR="00F33604" w:rsidRPr="00F33604" w:rsidRDefault="00F33604" w:rsidP="00F33604">
      <w:pPr>
        <w:ind w:firstLine="708"/>
        <w:jc w:val="both"/>
        <w:rPr>
          <w:bCs/>
          <w:sz w:val="26"/>
          <w:szCs w:val="26"/>
        </w:rPr>
      </w:pPr>
      <w:r w:rsidRPr="00F33604">
        <w:rPr>
          <w:bCs/>
          <w:sz w:val="26"/>
          <w:szCs w:val="26"/>
        </w:rPr>
        <w:t>Негативно на общей оценке реализации программы сказалось также отсутс</w:t>
      </w:r>
      <w:r w:rsidRPr="00F33604">
        <w:rPr>
          <w:bCs/>
          <w:sz w:val="26"/>
          <w:szCs w:val="26"/>
        </w:rPr>
        <w:t>т</w:t>
      </w:r>
      <w:r w:rsidRPr="00F33604">
        <w:rPr>
          <w:bCs/>
          <w:sz w:val="26"/>
          <w:szCs w:val="26"/>
        </w:rPr>
        <w:t>вие привлеченных средств на реализацию программы (федеральных, местных, вн</w:t>
      </w:r>
      <w:r w:rsidRPr="00F33604">
        <w:rPr>
          <w:bCs/>
          <w:sz w:val="26"/>
          <w:szCs w:val="26"/>
        </w:rPr>
        <w:t>е</w:t>
      </w:r>
      <w:r w:rsidRPr="00F33604">
        <w:rPr>
          <w:bCs/>
          <w:sz w:val="26"/>
          <w:szCs w:val="26"/>
        </w:rPr>
        <w:t>бюджетных).</w:t>
      </w:r>
    </w:p>
    <w:p w:rsidR="00F33604" w:rsidRPr="00F33604" w:rsidRDefault="00F33604" w:rsidP="00F33604">
      <w:pPr>
        <w:ind w:firstLine="708"/>
        <w:jc w:val="both"/>
        <w:rPr>
          <w:sz w:val="26"/>
          <w:szCs w:val="26"/>
        </w:rPr>
      </w:pPr>
      <w:r w:rsidRPr="0028696F">
        <w:rPr>
          <w:sz w:val="26"/>
          <w:szCs w:val="26"/>
        </w:rPr>
        <w:t>Подробно показатели бальной оценки по системе критериев оценки эффе</w:t>
      </w:r>
      <w:r w:rsidRPr="0028696F">
        <w:rPr>
          <w:sz w:val="26"/>
          <w:szCs w:val="26"/>
        </w:rPr>
        <w:t>к</w:t>
      </w:r>
      <w:r w:rsidRPr="0028696F">
        <w:rPr>
          <w:sz w:val="26"/>
          <w:szCs w:val="26"/>
        </w:rPr>
        <w:t xml:space="preserve">тивности муниципальной программы за 2019 год приведены в приложении № </w:t>
      </w:r>
      <w:r w:rsidR="00E439C6" w:rsidRPr="0028696F">
        <w:rPr>
          <w:sz w:val="26"/>
          <w:szCs w:val="26"/>
        </w:rPr>
        <w:t>2</w:t>
      </w:r>
      <w:r w:rsidRPr="0028696F">
        <w:rPr>
          <w:sz w:val="26"/>
          <w:szCs w:val="26"/>
        </w:rPr>
        <w:t xml:space="preserve"> к Сводному годовому докладу.</w:t>
      </w:r>
    </w:p>
    <w:p w:rsidR="00DE417A" w:rsidRDefault="00DE417A" w:rsidP="00E9093D">
      <w:pPr>
        <w:ind w:firstLine="851"/>
        <w:jc w:val="both"/>
        <w:rPr>
          <w:sz w:val="26"/>
          <w:szCs w:val="26"/>
        </w:rPr>
      </w:pPr>
      <w:proofErr w:type="gramStart"/>
      <w:r w:rsidRPr="00786528">
        <w:rPr>
          <w:sz w:val="26"/>
          <w:szCs w:val="26"/>
        </w:rPr>
        <w:t xml:space="preserve">Муниципальная программа </w:t>
      </w:r>
      <w:r w:rsidRPr="00786528">
        <w:rPr>
          <w:b/>
          <w:i/>
          <w:sz w:val="26"/>
          <w:szCs w:val="26"/>
        </w:rPr>
        <w:t>"Обращение с отходами, в том числе с тве</w:t>
      </w:r>
      <w:r w:rsidRPr="00786528">
        <w:rPr>
          <w:b/>
          <w:i/>
          <w:sz w:val="26"/>
          <w:szCs w:val="26"/>
        </w:rPr>
        <w:t>р</w:t>
      </w:r>
      <w:r w:rsidRPr="00786528">
        <w:rPr>
          <w:b/>
          <w:i/>
          <w:sz w:val="26"/>
          <w:szCs w:val="26"/>
        </w:rPr>
        <w:t>дыми коммунальными отходами на территории Тамбовского района Амурской области на 2019-2023 годы"</w:t>
      </w:r>
      <w:r w:rsidR="00553278" w:rsidRPr="00786528">
        <w:rPr>
          <w:sz w:val="26"/>
          <w:szCs w:val="26"/>
        </w:rPr>
        <w:t xml:space="preserve"> плановый объем финансирования составил 5900,6 тыс. рублей</w:t>
      </w:r>
      <w:r w:rsidR="00E93218" w:rsidRPr="00786528">
        <w:rPr>
          <w:sz w:val="26"/>
          <w:szCs w:val="26"/>
        </w:rPr>
        <w:t>, в том числе средства областного бюджета  - 5364,18 тыс. рублей, сре</w:t>
      </w:r>
      <w:r w:rsidR="00E93218" w:rsidRPr="00786528">
        <w:rPr>
          <w:sz w:val="26"/>
          <w:szCs w:val="26"/>
        </w:rPr>
        <w:t>д</w:t>
      </w:r>
      <w:r w:rsidR="00E93218" w:rsidRPr="00786528">
        <w:rPr>
          <w:sz w:val="26"/>
          <w:szCs w:val="26"/>
        </w:rPr>
        <w:t>ства районного бюджета 536,42 тыс. рублей</w:t>
      </w:r>
      <w:r w:rsidR="00553278" w:rsidRPr="00786528">
        <w:rPr>
          <w:sz w:val="26"/>
          <w:szCs w:val="26"/>
        </w:rPr>
        <w:t xml:space="preserve">, фактический объем финансирования составил </w:t>
      </w:r>
      <w:r w:rsidR="002A7219" w:rsidRPr="00786528">
        <w:rPr>
          <w:sz w:val="26"/>
          <w:szCs w:val="26"/>
        </w:rPr>
        <w:t>5900,6</w:t>
      </w:r>
      <w:r w:rsidR="00553278" w:rsidRPr="00786528">
        <w:rPr>
          <w:sz w:val="26"/>
          <w:szCs w:val="26"/>
        </w:rPr>
        <w:t xml:space="preserve"> тыс. рублей, в том числе средства областного бюджета  - </w:t>
      </w:r>
      <w:r w:rsidR="002A7219" w:rsidRPr="00786528">
        <w:rPr>
          <w:sz w:val="26"/>
          <w:szCs w:val="26"/>
        </w:rPr>
        <w:t>5364,18</w:t>
      </w:r>
      <w:r w:rsidR="00553278" w:rsidRPr="00786528">
        <w:rPr>
          <w:sz w:val="26"/>
          <w:szCs w:val="26"/>
        </w:rPr>
        <w:t xml:space="preserve"> тыс. рублей, средства</w:t>
      </w:r>
      <w:proofErr w:type="gramEnd"/>
      <w:r w:rsidR="00553278" w:rsidRPr="00786528">
        <w:rPr>
          <w:sz w:val="26"/>
          <w:szCs w:val="26"/>
        </w:rPr>
        <w:t xml:space="preserve"> районного бюджета </w:t>
      </w:r>
      <w:r w:rsidR="002A7219" w:rsidRPr="00786528">
        <w:rPr>
          <w:sz w:val="26"/>
          <w:szCs w:val="26"/>
        </w:rPr>
        <w:t>536,42</w:t>
      </w:r>
      <w:r w:rsidR="00553278" w:rsidRPr="00786528">
        <w:rPr>
          <w:sz w:val="26"/>
          <w:szCs w:val="26"/>
        </w:rPr>
        <w:t xml:space="preserve"> тыс. рублей</w:t>
      </w:r>
      <w:r w:rsidR="000219E3" w:rsidRPr="00786528">
        <w:rPr>
          <w:sz w:val="26"/>
          <w:szCs w:val="26"/>
        </w:rPr>
        <w:t xml:space="preserve">. </w:t>
      </w:r>
      <w:proofErr w:type="gramStart"/>
      <w:r w:rsidR="000219E3" w:rsidRPr="00786528">
        <w:rPr>
          <w:sz w:val="26"/>
          <w:szCs w:val="26"/>
        </w:rPr>
        <w:t>По основному мер</w:t>
      </w:r>
      <w:r w:rsidR="000219E3" w:rsidRPr="00786528">
        <w:rPr>
          <w:sz w:val="26"/>
          <w:szCs w:val="26"/>
        </w:rPr>
        <w:t>о</w:t>
      </w:r>
      <w:r w:rsidR="000219E3" w:rsidRPr="00786528">
        <w:rPr>
          <w:sz w:val="26"/>
          <w:szCs w:val="26"/>
        </w:rPr>
        <w:t>приятию «Оборудование контейнерных площадок с установкой на них контейн</w:t>
      </w:r>
      <w:r w:rsidR="000219E3" w:rsidRPr="00786528">
        <w:rPr>
          <w:sz w:val="26"/>
          <w:szCs w:val="26"/>
        </w:rPr>
        <w:t>е</w:t>
      </w:r>
      <w:r w:rsidR="000219E3" w:rsidRPr="00786528">
        <w:rPr>
          <w:sz w:val="26"/>
          <w:szCs w:val="26"/>
        </w:rPr>
        <w:t>ров (емкостей) под сбор ТКО в частном секторе населенных пунктов района з</w:t>
      </w:r>
      <w:r w:rsidR="000219E3" w:rsidRPr="00786528">
        <w:rPr>
          <w:sz w:val="26"/>
          <w:szCs w:val="26"/>
        </w:rPr>
        <w:t>а</w:t>
      </w:r>
      <w:r w:rsidR="000219E3" w:rsidRPr="00786528">
        <w:rPr>
          <w:sz w:val="26"/>
          <w:szCs w:val="26"/>
        </w:rPr>
        <w:t xml:space="preserve">ключается» </w:t>
      </w:r>
      <w:r w:rsidR="00A76FB7" w:rsidRPr="00786528">
        <w:rPr>
          <w:sz w:val="26"/>
          <w:szCs w:val="26"/>
        </w:rPr>
        <w:t>всего приобретено 510 контейнеров</w:t>
      </w:r>
      <w:r w:rsidR="00D70A1A" w:rsidRPr="00786528">
        <w:rPr>
          <w:sz w:val="26"/>
          <w:szCs w:val="26"/>
        </w:rPr>
        <w:t xml:space="preserve"> на сумму – 3469,7 тыс. руб.</w:t>
      </w:r>
      <w:r w:rsidR="00A76FB7" w:rsidRPr="00786528">
        <w:rPr>
          <w:sz w:val="26"/>
          <w:szCs w:val="26"/>
        </w:rPr>
        <w:t xml:space="preserve"> и п</w:t>
      </w:r>
      <w:r w:rsidR="00A76FB7" w:rsidRPr="00786528">
        <w:rPr>
          <w:sz w:val="26"/>
          <w:szCs w:val="26"/>
        </w:rPr>
        <w:t>е</w:t>
      </w:r>
      <w:r w:rsidR="00A76FB7" w:rsidRPr="00786528">
        <w:rPr>
          <w:sz w:val="26"/>
          <w:szCs w:val="26"/>
        </w:rPr>
        <w:t>реданы в сельсоветы, произведено обустройство 39 площадок в с. Тамбовка</w:t>
      </w:r>
      <w:r w:rsidR="00D70A1A" w:rsidRPr="00786528">
        <w:rPr>
          <w:sz w:val="26"/>
          <w:szCs w:val="26"/>
        </w:rPr>
        <w:t xml:space="preserve"> на сумму – 1715,0 тыс. руб.</w:t>
      </w:r>
      <w:proofErr w:type="gramEnd"/>
    </w:p>
    <w:p w:rsidR="00A22CDE" w:rsidRDefault="00A22CDE" w:rsidP="00E9093D">
      <w:pPr>
        <w:ind w:firstLine="851"/>
        <w:jc w:val="both"/>
        <w:rPr>
          <w:sz w:val="26"/>
          <w:szCs w:val="26"/>
        </w:rPr>
      </w:pPr>
      <w:r w:rsidRPr="00102ADD">
        <w:rPr>
          <w:sz w:val="26"/>
          <w:szCs w:val="26"/>
        </w:rPr>
        <w:t>По результатам проведения оценки эффективности муниципальной пр</w:t>
      </w:r>
      <w:r w:rsidRPr="00102ADD">
        <w:rPr>
          <w:sz w:val="26"/>
          <w:szCs w:val="26"/>
        </w:rPr>
        <w:t>о</w:t>
      </w:r>
      <w:r w:rsidRPr="00102ADD">
        <w:rPr>
          <w:sz w:val="26"/>
          <w:szCs w:val="26"/>
        </w:rPr>
        <w:t xml:space="preserve">граммы, программа является  </w:t>
      </w:r>
      <w:r>
        <w:rPr>
          <w:sz w:val="26"/>
          <w:szCs w:val="26"/>
        </w:rPr>
        <w:t>низкоэффективной.</w:t>
      </w:r>
    </w:p>
    <w:p w:rsidR="00A22CDE" w:rsidRPr="00F33604" w:rsidRDefault="00A22CDE" w:rsidP="00A22CDE">
      <w:pPr>
        <w:ind w:firstLine="708"/>
        <w:jc w:val="both"/>
        <w:rPr>
          <w:sz w:val="26"/>
          <w:szCs w:val="26"/>
        </w:rPr>
      </w:pPr>
      <w:r w:rsidRPr="00A22CDE">
        <w:rPr>
          <w:sz w:val="26"/>
          <w:szCs w:val="26"/>
        </w:rPr>
        <w:t>Подробно показатели бальной оценки по системе критериев оценки эффе</w:t>
      </w:r>
      <w:r w:rsidRPr="00A22CDE">
        <w:rPr>
          <w:sz w:val="26"/>
          <w:szCs w:val="26"/>
        </w:rPr>
        <w:t>к</w:t>
      </w:r>
      <w:r w:rsidRPr="00A22CDE">
        <w:rPr>
          <w:sz w:val="26"/>
          <w:szCs w:val="26"/>
        </w:rPr>
        <w:t>тивности муниципальной программы за 2019 год приведены в приложении № 2 к Сводному годовому докладу.</w:t>
      </w:r>
    </w:p>
    <w:p w:rsidR="009C78F6" w:rsidRPr="00786528" w:rsidRDefault="00E9093D" w:rsidP="009C78F6">
      <w:pPr>
        <w:ind w:firstLine="851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Муниципальная программа</w:t>
      </w:r>
      <w:r w:rsidR="00044BF2" w:rsidRPr="00786528">
        <w:rPr>
          <w:sz w:val="26"/>
          <w:szCs w:val="26"/>
        </w:rPr>
        <w:t xml:space="preserve"> </w:t>
      </w:r>
      <w:r w:rsidRPr="00786528">
        <w:rPr>
          <w:b/>
          <w:i/>
          <w:sz w:val="26"/>
          <w:szCs w:val="26"/>
        </w:rPr>
        <w:t>«Развитие физической культуры, спорта и молодежной политики в Тамбовском районе на 2015-2021 годы»</w:t>
      </w:r>
      <w:r w:rsidR="004B44F7" w:rsidRPr="00786528">
        <w:rPr>
          <w:sz w:val="26"/>
          <w:szCs w:val="26"/>
        </w:rPr>
        <w:t xml:space="preserve"> фактические расходы по программе составили </w:t>
      </w:r>
      <w:r w:rsidR="00244679" w:rsidRPr="00786528">
        <w:rPr>
          <w:sz w:val="26"/>
          <w:szCs w:val="26"/>
        </w:rPr>
        <w:t>11498,03</w:t>
      </w:r>
      <w:r w:rsidR="001A3022" w:rsidRPr="00786528">
        <w:rPr>
          <w:sz w:val="26"/>
          <w:szCs w:val="26"/>
        </w:rPr>
        <w:t xml:space="preserve"> тыс. рублей</w:t>
      </w:r>
      <w:r w:rsidR="009C78F6" w:rsidRPr="00786528">
        <w:rPr>
          <w:sz w:val="26"/>
          <w:szCs w:val="26"/>
        </w:rPr>
        <w:t>, в том числе по подпр</w:t>
      </w:r>
      <w:r w:rsidR="009C78F6" w:rsidRPr="00786528">
        <w:rPr>
          <w:sz w:val="26"/>
          <w:szCs w:val="26"/>
        </w:rPr>
        <w:t>о</w:t>
      </w:r>
      <w:r w:rsidR="009C78F6" w:rsidRPr="00786528">
        <w:rPr>
          <w:sz w:val="26"/>
          <w:szCs w:val="26"/>
        </w:rPr>
        <w:t xml:space="preserve">граммам:  </w:t>
      </w:r>
    </w:p>
    <w:p w:rsidR="00494737" w:rsidRPr="00786528" w:rsidRDefault="00494737" w:rsidP="000E00DA">
      <w:pPr>
        <w:jc w:val="both"/>
        <w:rPr>
          <w:i/>
          <w:sz w:val="26"/>
          <w:szCs w:val="26"/>
        </w:rPr>
      </w:pPr>
      <w:r w:rsidRPr="00786528">
        <w:rPr>
          <w:i/>
          <w:sz w:val="26"/>
          <w:szCs w:val="26"/>
        </w:rPr>
        <w:t>Подпрограмма 1«Развитие инфраструктуры физической культуры и под</w:t>
      </w:r>
      <w:r w:rsidR="000E00DA" w:rsidRPr="00786528">
        <w:rPr>
          <w:i/>
          <w:sz w:val="26"/>
          <w:szCs w:val="26"/>
        </w:rPr>
        <w:t>держка спорта высших достижений».</w:t>
      </w:r>
    </w:p>
    <w:p w:rsidR="00494737" w:rsidRPr="00786528" w:rsidRDefault="00494737" w:rsidP="00494737">
      <w:pPr>
        <w:ind w:firstLine="709"/>
        <w:jc w:val="both"/>
        <w:rPr>
          <w:sz w:val="26"/>
          <w:szCs w:val="26"/>
        </w:rPr>
      </w:pPr>
      <w:r w:rsidRPr="00786528">
        <w:rPr>
          <w:sz w:val="26"/>
          <w:szCs w:val="26"/>
        </w:rPr>
        <w:lastRenderedPageBreak/>
        <w:t>Комитет по физической культуре, спорту и молодежной политике админис</w:t>
      </w:r>
      <w:r w:rsidRPr="00786528">
        <w:rPr>
          <w:sz w:val="26"/>
          <w:szCs w:val="26"/>
        </w:rPr>
        <w:t>т</w:t>
      </w:r>
      <w:r w:rsidRPr="00786528">
        <w:rPr>
          <w:sz w:val="26"/>
          <w:szCs w:val="26"/>
        </w:rPr>
        <w:t>рации Тамбовского района направляет информацию о выполнении мероприятий в рамках реализации муниципальной программы «Развитие физической культуры, спорта и молодежной политики в Тамбовском районе на 2015-2021 годы» за 12 м</w:t>
      </w:r>
      <w:r w:rsidRPr="00786528">
        <w:rPr>
          <w:sz w:val="26"/>
          <w:szCs w:val="26"/>
        </w:rPr>
        <w:t>е</w:t>
      </w:r>
      <w:r w:rsidRPr="00786528">
        <w:rPr>
          <w:sz w:val="26"/>
          <w:szCs w:val="26"/>
        </w:rPr>
        <w:t>сяцев 2019 года.</w:t>
      </w:r>
    </w:p>
    <w:p w:rsidR="00494737" w:rsidRPr="00786528" w:rsidRDefault="00494737" w:rsidP="00494737">
      <w:pPr>
        <w:ind w:firstLine="709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Анализ плановых показателей финансирования и фактических расходов за 12 месяцев 2019 года по каждому мероприятию показал, что на развитие инфр</w:t>
      </w:r>
      <w:r w:rsidRPr="00786528">
        <w:rPr>
          <w:sz w:val="26"/>
          <w:szCs w:val="26"/>
        </w:rPr>
        <w:t>а</w:t>
      </w:r>
      <w:r w:rsidRPr="00786528">
        <w:rPr>
          <w:sz w:val="26"/>
          <w:szCs w:val="26"/>
        </w:rPr>
        <w:t>структуры физической культуры и поддержку спорта высших достижений изра</w:t>
      </w:r>
      <w:r w:rsidRPr="00786528">
        <w:rPr>
          <w:sz w:val="26"/>
          <w:szCs w:val="26"/>
        </w:rPr>
        <w:t>с</w:t>
      </w:r>
      <w:r w:rsidRPr="00786528">
        <w:rPr>
          <w:sz w:val="26"/>
          <w:szCs w:val="26"/>
        </w:rPr>
        <w:t>ходовано 3816,45 тыс. рублей. Охвачено программой 6420 человек, систематически занимающихся спортом. Результативность подпрограммы составляет 105%.</w:t>
      </w:r>
    </w:p>
    <w:p w:rsidR="00494737" w:rsidRPr="00786528" w:rsidRDefault="00494737" w:rsidP="000E00DA">
      <w:pPr>
        <w:ind w:firstLine="709"/>
        <w:jc w:val="center"/>
        <w:rPr>
          <w:sz w:val="26"/>
          <w:szCs w:val="26"/>
        </w:rPr>
      </w:pPr>
      <w:r w:rsidRPr="00786528">
        <w:rPr>
          <w:i/>
          <w:sz w:val="26"/>
          <w:szCs w:val="26"/>
        </w:rPr>
        <w:t>Подпрограмма 2 «Обеспечение реализации основных направлений госуда</w:t>
      </w:r>
      <w:r w:rsidRPr="00786528">
        <w:rPr>
          <w:i/>
          <w:sz w:val="26"/>
          <w:szCs w:val="26"/>
        </w:rPr>
        <w:t>р</w:t>
      </w:r>
      <w:r w:rsidRPr="00786528">
        <w:rPr>
          <w:i/>
          <w:sz w:val="26"/>
          <w:szCs w:val="26"/>
        </w:rPr>
        <w:t>ственной политики в сфере развития физической культуры и спорта»</w:t>
      </w:r>
      <w:r w:rsidR="000E00DA" w:rsidRPr="00786528">
        <w:rPr>
          <w:i/>
          <w:sz w:val="26"/>
          <w:szCs w:val="26"/>
        </w:rPr>
        <w:t xml:space="preserve">. </w:t>
      </w:r>
      <w:r w:rsidRPr="00786528">
        <w:rPr>
          <w:sz w:val="26"/>
          <w:szCs w:val="26"/>
        </w:rPr>
        <w:t>На обесп</w:t>
      </w:r>
      <w:r w:rsidRPr="00786528">
        <w:rPr>
          <w:sz w:val="26"/>
          <w:szCs w:val="26"/>
        </w:rPr>
        <w:t>е</w:t>
      </w:r>
      <w:r w:rsidRPr="00786528">
        <w:rPr>
          <w:sz w:val="26"/>
          <w:szCs w:val="26"/>
        </w:rPr>
        <w:t>чение функций исполнительных органов муниципальной  власти  израсходовано 1615,99 тыс. рублей, результативность подпрограммы составила 92%. Обеспече</w:t>
      </w:r>
      <w:r w:rsidRPr="00786528">
        <w:rPr>
          <w:sz w:val="26"/>
          <w:szCs w:val="26"/>
        </w:rPr>
        <w:t>н</w:t>
      </w:r>
      <w:r w:rsidRPr="00786528">
        <w:rPr>
          <w:sz w:val="26"/>
          <w:szCs w:val="26"/>
        </w:rPr>
        <w:t>ность населения Тамбовского района спортивными сооружениями на 10000 чел увеличилось на 9 кв. м.</w:t>
      </w:r>
    </w:p>
    <w:p w:rsidR="00494737" w:rsidRPr="00786528" w:rsidRDefault="00494737" w:rsidP="000E00DA">
      <w:pPr>
        <w:ind w:firstLine="709"/>
        <w:jc w:val="center"/>
        <w:rPr>
          <w:sz w:val="26"/>
          <w:szCs w:val="26"/>
        </w:rPr>
      </w:pPr>
      <w:r w:rsidRPr="00786528">
        <w:rPr>
          <w:i/>
          <w:sz w:val="26"/>
          <w:szCs w:val="26"/>
        </w:rPr>
        <w:t>Подпрограмма 3 ««Вовлечение молодежи в социальную практику»</w:t>
      </w:r>
      <w:r w:rsidR="000E00DA" w:rsidRPr="00786528">
        <w:rPr>
          <w:i/>
          <w:sz w:val="26"/>
          <w:szCs w:val="26"/>
        </w:rPr>
        <w:t xml:space="preserve">. </w:t>
      </w:r>
      <w:r w:rsidRPr="00786528">
        <w:rPr>
          <w:sz w:val="26"/>
          <w:szCs w:val="26"/>
        </w:rPr>
        <w:t>На ре</w:t>
      </w:r>
      <w:r w:rsidRPr="00786528">
        <w:rPr>
          <w:sz w:val="26"/>
          <w:szCs w:val="26"/>
        </w:rPr>
        <w:t>а</w:t>
      </w:r>
      <w:r w:rsidRPr="00786528">
        <w:rPr>
          <w:sz w:val="26"/>
          <w:szCs w:val="26"/>
        </w:rPr>
        <w:t>лизацию  мер по созданию условий успешной социализации и эффективной сам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>реализации молодежи потрачено 8,9 тыс. рублей. Проведено 16 мероприятий для социальной адаптации и инициативности молодежи. Также в рамках подпрогра</w:t>
      </w:r>
      <w:r w:rsidRPr="00786528">
        <w:rPr>
          <w:sz w:val="26"/>
          <w:szCs w:val="26"/>
        </w:rPr>
        <w:t>м</w:t>
      </w:r>
      <w:r w:rsidRPr="00786528">
        <w:rPr>
          <w:sz w:val="26"/>
          <w:szCs w:val="26"/>
        </w:rPr>
        <w:t>мы  потрачены средства на поддержку лучших молодых инициатив и талантов. В отчетном периоде был реализован образовательный форум (2,8 тыс. рублей), кот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>рый охватил 33% молодежи района.</w:t>
      </w:r>
    </w:p>
    <w:p w:rsidR="00494737" w:rsidRPr="00786528" w:rsidRDefault="00494737" w:rsidP="000E00DA">
      <w:pPr>
        <w:ind w:firstLine="709"/>
        <w:jc w:val="both"/>
        <w:rPr>
          <w:sz w:val="26"/>
          <w:szCs w:val="26"/>
        </w:rPr>
      </w:pPr>
      <w:r w:rsidRPr="00786528">
        <w:rPr>
          <w:i/>
          <w:sz w:val="26"/>
          <w:szCs w:val="26"/>
        </w:rPr>
        <w:t>Подпрограмма 4 «Обеспечение реализации основных направлений госуда</w:t>
      </w:r>
      <w:r w:rsidRPr="00786528">
        <w:rPr>
          <w:i/>
          <w:sz w:val="26"/>
          <w:szCs w:val="26"/>
        </w:rPr>
        <w:t>р</w:t>
      </w:r>
      <w:r w:rsidRPr="00786528">
        <w:rPr>
          <w:i/>
          <w:sz w:val="26"/>
          <w:szCs w:val="26"/>
        </w:rPr>
        <w:t>ственной политики в сфере развития массового спорта»</w:t>
      </w:r>
      <w:r w:rsidR="000E00DA" w:rsidRPr="00786528">
        <w:rPr>
          <w:i/>
          <w:sz w:val="26"/>
          <w:szCs w:val="26"/>
        </w:rPr>
        <w:t xml:space="preserve">. </w:t>
      </w:r>
      <w:r w:rsidRPr="00786528">
        <w:rPr>
          <w:sz w:val="26"/>
          <w:szCs w:val="26"/>
        </w:rPr>
        <w:t>На реализацию подпр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>граммы  было потрачено 6059,54 тыс. рублей. В рамках подпрограммы на развитие массовой физической культуры и спорта израсходовано 6059,54 тыс. рублей, на подготовку и проведение районных олимпиад, конкурсов, спартакиад и прочих м</w:t>
      </w:r>
      <w:r w:rsidRPr="00786528">
        <w:rPr>
          <w:sz w:val="26"/>
          <w:szCs w:val="26"/>
        </w:rPr>
        <w:t>е</w:t>
      </w:r>
      <w:r w:rsidRPr="00786528">
        <w:rPr>
          <w:sz w:val="26"/>
          <w:szCs w:val="26"/>
        </w:rPr>
        <w:t xml:space="preserve">роприятий 173,5 тыс. рублей. </w:t>
      </w:r>
    </w:p>
    <w:p w:rsidR="00494737" w:rsidRDefault="00494737" w:rsidP="00494737">
      <w:pPr>
        <w:ind w:firstLine="709"/>
        <w:rPr>
          <w:sz w:val="26"/>
          <w:szCs w:val="26"/>
        </w:rPr>
      </w:pPr>
      <w:r w:rsidRPr="00786528">
        <w:rPr>
          <w:sz w:val="26"/>
          <w:szCs w:val="26"/>
        </w:rPr>
        <w:t>Расходы на обеспечение деятельности (оказания услуг) муниципальных у</w:t>
      </w:r>
      <w:r w:rsidRPr="00786528">
        <w:rPr>
          <w:sz w:val="26"/>
          <w:szCs w:val="26"/>
        </w:rPr>
        <w:t>ч</w:t>
      </w:r>
      <w:r w:rsidRPr="00786528">
        <w:rPr>
          <w:sz w:val="26"/>
          <w:szCs w:val="26"/>
        </w:rPr>
        <w:t>реждений составило 55%. Проведено 85 спортивных мероприятий районного уро</w:t>
      </w:r>
      <w:r w:rsidRPr="00786528">
        <w:rPr>
          <w:sz w:val="26"/>
          <w:szCs w:val="26"/>
        </w:rPr>
        <w:t>в</w:t>
      </w:r>
      <w:r w:rsidRPr="00786528">
        <w:rPr>
          <w:sz w:val="26"/>
          <w:szCs w:val="26"/>
        </w:rPr>
        <w:t>ня. Результативность подпрограммы составила 86%.</w:t>
      </w:r>
    </w:p>
    <w:p w:rsidR="007E186A" w:rsidRPr="00502FBA" w:rsidRDefault="007E186A" w:rsidP="007E186A">
      <w:pPr>
        <w:ind w:firstLine="851"/>
        <w:jc w:val="both"/>
        <w:rPr>
          <w:sz w:val="26"/>
          <w:szCs w:val="26"/>
        </w:rPr>
      </w:pPr>
      <w:r w:rsidRPr="00502FBA">
        <w:rPr>
          <w:sz w:val="26"/>
          <w:szCs w:val="26"/>
        </w:rPr>
        <w:t>По результатам проведения оценки эффективности муниципальной пр</w:t>
      </w:r>
      <w:r w:rsidRPr="00502FBA">
        <w:rPr>
          <w:sz w:val="26"/>
          <w:szCs w:val="26"/>
        </w:rPr>
        <w:t>о</w:t>
      </w:r>
      <w:r w:rsidRPr="00502FBA">
        <w:rPr>
          <w:sz w:val="26"/>
          <w:szCs w:val="26"/>
        </w:rPr>
        <w:t>граммы, программа является  низкоэффективной.</w:t>
      </w:r>
    </w:p>
    <w:p w:rsidR="007E186A" w:rsidRPr="00786528" w:rsidRDefault="007E186A" w:rsidP="00502FBA">
      <w:pPr>
        <w:ind w:firstLine="708"/>
        <w:jc w:val="both"/>
        <w:rPr>
          <w:sz w:val="26"/>
          <w:szCs w:val="26"/>
        </w:rPr>
      </w:pPr>
      <w:r w:rsidRPr="00502FBA">
        <w:rPr>
          <w:sz w:val="26"/>
          <w:szCs w:val="26"/>
        </w:rPr>
        <w:t>Подробно показатели бальной оценки по системе критериев оценки эффе</w:t>
      </w:r>
      <w:r w:rsidRPr="00502FBA">
        <w:rPr>
          <w:sz w:val="26"/>
          <w:szCs w:val="26"/>
        </w:rPr>
        <w:t>к</w:t>
      </w:r>
      <w:r w:rsidRPr="00502FBA">
        <w:rPr>
          <w:sz w:val="26"/>
          <w:szCs w:val="26"/>
        </w:rPr>
        <w:t>тивности муниципальной программы за 2019 год приведены в приложении № 2 к Сводному годовому докладу.</w:t>
      </w:r>
    </w:p>
    <w:p w:rsidR="00AB4351" w:rsidRPr="00786528" w:rsidRDefault="00E9093D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Муниципальная программа</w:t>
      </w:r>
      <w:r w:rsidR="00516D4A" w:rsidRPr="00786528">
        <w:rPr>
          <w:sz w:val="26"/>
          <w:szCs w:val="26"/>
        </w:rPr>
        <w:t xml:space="preserve"> </w:t>
      </w:r>
      <w:r w:rsidRPr="00786528">
        <w:rPr>
          <w:b/>
          <w:i/>
          <w:sz w:val="26"/>
          <w:szCs w:val="26"/>
        </w:rPr>
        <w:t>«Развитие культуры и искусства в Тамбо</w:t>
      </w:r>
      <w:r w:rsidRPr="00786528">
        <w:rPr>
          <w:b/>
          <w:i/>
          <w:sz w:val="26"/>
          <w:szCs w:val="26"/>
        </w:rPr>
        <w:t>в</w:t>
      </w:r>
      <w:r w:rsidRPr="00786528">
        <w:rPr>
          <w:b/>
          <w:i/>
          <w:sz w:val="26"/>
          <w:szCs w:val="26"/>
        </w:rPr>
        <w:t xml:space="preserve">ском районе на 2015-2021 годы» </w:t>
      </w:r>
      <w:r w:rsidR="00AB4351" w:rsidRPr="00786528">
        <w:rPr>
          <w:sz w:val="26"/>
          <w:szCs w:val="26"/>
        </w:rPr>
        <w:t>На реализацию мероприятий по муниципальной программе «Развитие и сохранение культуры и искусства в Тамбовском районе на 2015-2021годы» в 2019 году предусмотрены лимиты бюджетных обязательств в размере 135104,23 тыс</w:t>
      </w:r>
      <w:proofErr w:type="gramStart"/>
      <w:r w:rsidR="00AB4351" w:rsidRPr="00786528">
        <w:rPr>
          <w:sz w:val="26"/>
          <w:szCs w:val="26"/>
        </w:rPr>
        <w:t>.р</w:t>
      </w:r>
      <w:proofErr w:type="gramEnd"/>
      <w:r w:rsidR="00AB4351" w:rsidRPr="00786528">
        <w:rPr>
          <w:sz w:val="26"/>
          <w:szCs w:val="26"/>
        </w:rPr>
        <w:t>уб. Расходы составили 117713,24 тыс.руб. Фактическое и</w:t>
      </w:r>
      <w:r w:rsidR="00AB4351" w:rsidRPr="00786528">
        <w:rPr>
          <w:sz w:val="26"/>
          <w:szCs w:val="26"/>
        </w:rPr>
        <w:t>с</w:t>
      </w:r>
      <w:r w:rsidR="00AB4351" w:rsidRPr="00786528">
        <w:rPr>
          <w:sz w:val="26"/>
          <w:szCs w:val="26"/>
        </w:rPr>
        <w:t>полнение 87 %.</w:t>
      </w:r>
    </w:p>
    <w:p w:rsidR="00AB4351" w:rsidRPr="00786528" w:rsidRDefault="00AB4351" w:rsidP="00AB4351">
      <w:pPr>
        <w:ind w:firstLine="708"/>
        <w:jc w:val="both"/>
        <w:rPr>
          <w:b/>
          <w:sz w:val="26"/>
          <w:szCs w:val="26"/>
        </w:rPr>
      </w:pPr>
      <w:r w:rsidRPr="00786528">
        <w:rPr>
          <w:b/>
          <w:sz w:val="26"/>
          <w:szCs w:val="26"/>
        </w:rPr>
        <w:t>По подпрограмме 1 «</w:t>
      </w:r>
      <w:proofErr w:type="spellStart"/>
      <w:r w:rsidRPr="00786528">
        <w:rPr>
          <w:b/>
          <w:sz w:val="26"/>
          <w:szCs w:val="26"/>
        </w:rPr>
        <w:t>Предпрофессиональное</w:t>
      </w:r>
      <w:proofErr w:type="spellEnd"/>
      <w:r w:rsidRPr="00786528">
        <w:rPr>
          <w:b/>
          <w:sz w:val="26"/>
          <w:szCs w:val="26"/>
        </w:rPr>
        <w:t xml:space="preserve"> искусство»: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Основное мероприятие 1.1 «Расходы на обеспечение деятельности (оказание услуг) муниципального учреждения» израсходовано 8843,38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 из них на :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Заработную плату 6505,42 тыс. руб. Средняя заработная плата по учрежд</w:t>
      </w:r>
      <w:r w:rsidRPr="00786528">
        <w:rPr>
          <w:sz w:val="26"/>
          <w:szCs w:val="26"/>
        </w:rPr>
        <w:t>е</w:t>
      </w:r>
      <w:r w:rsidRPr="00786528">
        <w:rPr>
          <w:sz w:val="26"/>
          <w:szCs w:val="26"/>
        </w:rPr>
        <w:t>нию составила 37791руб., что составляет 101,9% от планового показателя.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lastRenderedPageBreak/>
        <w:t>Отчисления во внебюджетные фонды 1431,75 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Услуги связи 28,57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Расходы на содержание имущества (дератизация) 4,0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Прочие услуги  (организационные взносы за участие в международных ко</w:t>
      </w:r>
      <w:r w:rsidRPr="00786528">
        <w:rPr>
          <w:sz w:val="26"/>
          <w:szCs w:val="26"/>
        </w:rPr>
        <w:t>н</w:t>
      </w:r>
      <w:r w:rsidRPr="00786528">
        <w:rPr>
          <w:sz w:val="26"/>
          <w:szCs w:val="26"/>
        </w:rPr>
        <w:t>курсах, курсы повышения квалификации, обучение и проверка знаний   и требов</w:t>
      </w:r>
      <w:r w:rsidRPr="00786528">
        <w:rPr>
          <w:sz w:val="26"/>
          <w:szCs w:val="26"/>
        </w:rPr>
        <w:t>а</w:t>
      </w:r>
      <w:r w:rsidRPr="00786528">
        <w:rPr>
          <w:sz w:val="26"/>
          <w:szCs w:val="26"/>
        </w:rPr>
        <w:t>ний по охране труда,) 39,4 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Уплату налога на имущество 1,3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Уплату пеней, штрафов 32,96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Приобретение основных средств (сапоги женские танцевальные) 81000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Основное мероприятие 1.2 «Оснащение музыкальными инструментами, об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>рудованием и учебными материалами детских школ искусств». Приобретены м</w:t>
      </w:r>
      <w:r w:rsidRPr="00786528">
        <w:rPr>
          <w:sz w:val="26"/>
          <w:szCs w:val="26"/>
        </w:rPr>
        <w:t>у</w:t>
      </w:r>
      <w:r w:rsidRPr="00786528">
        <w:rPr>
          <w:sz w:val="26"/>
          <w:szCs w:val="26"/>
        </w:rPr>
        <w:t>зыкальное инструменты, оборудование, учебные материалы на  сумму 1111,11 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b/>
          <w:sz w:val="26"/>
          <w:szCs w:val="26"/>
        </w:rPr>
        <w:t>По</w:t>
      </w:r>
      <w:r w:rsidRPr="00786528">
        <w:rPr>
          <w:sz w:val="26"/>
          <w:szCs w:val="26"/>
        </w:rPr>
        <w:t xml:space="preserve"> </w:t>
      </w:r>
      <w:r w:rsidRPr="00786528">
        <w:rPr>
          <w:b/>
          <w:sz w:val="26"/>
          <w:szCs w:val="26"/>
        </w:rPr>
        <w:t xml:space="preserve">подпрограмме 2 «Народное творчество и </w:t>
      </w:r>
      <w:proofErr w:type="spellStart"/>
      <w:r w:rsidRPr="00786528">
        <w:rPr>
          <w:b/>
          <w:sz w:val="26"/>
          <w:szCs w:val="26"/>
        </w:rPr>
        <w:t>досуговая</w:t>
      </w:r>
      <w:proofErr w:type="spellEnd"/>
      <w:r w:rsidRPr="00786528">
        <w:rPr>
          <w:b/>
          <w:sz w:val="26"/>
          <w:szCs w:val="26"/>
        </w:rPr>
        <w:t xml:space="preserve"> деятельность»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Основное мероприятие 2.1 «Расходы на обеспечение деятельности (оказание услуг) муниципального учреждения» израсходовано 65346,44 тыс. руб. из них </w:t>
      </w:r>
      <w:proofErr w:type="gramStart"/>
      <w:r w:rsidRPr="00786528">
        <w:rPr>
          <w:sz w:val="26"/>
          <w:szCs w:val="26"/>
        </w:rPr>
        <w:t>на</w:t>
      </w:r>
      <w:proofErr w:type="gramEnd"/>
      <w:r w:rsidRPr="00786528">
        <w:rPr>
          <w:sz w:val="26"/>
          <w:szCs w:val="26"/>
        </w:rPr>
        <w:t>: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Заработную плату 31209,79 </w:t>
      </w:r>
      <w:proofErr w:type="spellStart"/>
      <w:proofErr w:type="gramStart"/>
      <w:r w:rsidRPr="00786528">
        <w:rPr>
          <w:sz w:val="26"/>
          <w:szCs w:val="26"/>
        </w:rPr>
        <w:t>тыс</w:t>
      </w:r>
      <w:proofErr w:type="spellEnd"/>
      <w:proofErr w:type="gramEnd"/>
      <w:r w:rsidRPr="00786528">
        <w:rPr>
          <w:sz w:val="26"/>
          <w:szCs w:val="26"/>
        </w:rPr>
        <w:t xml:space="preserve"> руб. Средняя заработная плата по учрежд</w:t>
      </w:r>
      <w:r w:rsidRPr="00786528">
        <w:rPr>
          <w:sz w:val="26"/>
          <w:szCs w:val="26"/>
        </w:rPr>
        <w:t>е</w:t>
      </w:r>
      <w:r w:rsidRPr="00786528">
        <w:rPr>
          <w:sz w:val="26"/>
          <w:szCs w:val="26"/>
        </w:rPr>
        <w:t>нию составила 35434руб., что составляет 100% от планового показателя.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Прочие выплаты (суточные, проезд к месту командировки и обратно) 600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Отчисления во внебюджетные фонды 6583,78 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Услуги связи 266,14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Транспортные услуги 11,00 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Коммунальные услуги 13175,52тыс.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Расходы на содержание имущества (ремонт картриджей, принтеров, замена и техническое обслуживание приборов учета энергии, частичный ремонт системы отопления, диагностика и ремонт автомобиля, вывоз ТБО, ремонт кровли в </w:t>
      </w:r>
      <w:proofErr w:type="spellStart"/>
      <w:r w:rsidRPr="00786528">
        <w:rPr>
          <w:sz w:val="26"/>
          <w:szCs w:val="26"/>
        </w:rPr>
        <w:t>ф-л</w:t>
      </w:r>
      <w:proofErr w:type="spellEnd"/>
      <w:r w:rsidRPr="00786528">
        <w:rPr>
          <w:sz w:val="26"/>
          <w:szCs w:val="26"/>
        </w:rPr>
        <w:t xml:space="preserve"> с</w:t>
      </w:r>
      <w:proofErr w:type="gramStart"/>
      <w:r w:rsidRPr="00786528">
        <w:rPr>
          <w:sz w:val="26"/>
          <w:szCs w:val="26"/>
        </w:rPr>
        <w:t>.Т</w:t>
      </w:r>
      <w:proofErr w:type="gramEnd"/>
      <w:r w:rsidRPr="00786528">
        <w:rPr>
          <w:sz w:val="26"/>
          <w:szCs w:val="26"/>
        </w:rPr>
        <w:t>олстовка) 883,94 тыс.руб.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Прочие услуги  (техническое обслуживание пожарной сигнализации, изг</w:t>
      </w:r>
      <w:r w:rsidRPr="00786528">
        <w:rPr>
          <w:sz w:val="26"/>
          <w:szCs w:val="26"/>
        </w:rPr>
        <w:t>о</w:t>
      </w:r>
      <w:r w:rsidRPr="00786528">
        <w:rPr>
          <w:sz w:val="26"/>
          <w:szCs w:val="26"/>
        </w:rPr>
        <w:t xml:space="preserve">товление </w:t>
      </w:r>
      <w:proofErr w:type="spellStart"/>
      <w:r w:rsidRPr="00786528">
        <w:rPr>
          <w:sz w:val="26"/>
          <w:szCs w:val="26"/>
        </w:rPr>
        <w:t>банеров</w:t>
      </w:r>
      <w:proofErr w:type="spellEnd"/>
      <w:r w:rsidRPr="00786528">
        <w:rPr>
          <w:sz w:val="26"/>
          <w:szCs w:val="26"/>
        </w:rPr>
        <w:t>, организационные взносы за участие в конкурсах) 88,36 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Приобретение призов и сувениров для проведения мероприятий 34,00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Уплату налога на имущество 608,51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Уплату пеней, штрафов 202,58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Уплату госпошлины и транспортного налога 11,99 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Приобретение основных средств (контейнеры для мусора, камеры видеона</w:t>
      </w:r>
      <w:r w:rsidRPr="00786528">
        <w:rPr>
          <w:sz w:val="26"/>
          <w:szCs w:val="26"/>
        </w:rPr>
        <w:t>б</w:t>
      </w:r>
      <w:r w:rsidRPr="00786528">
        <w:rPr>
          <w:sz w:val="26"/>
          <w:szCs w:val="26"/>
        </w:rPr>
        <w:t>людения,) 216,52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proofErr w:type="gramStart"/>
      <w:r w:rsidRPr="00786528">
        <w:rPr>
          <w:sz w:val="26"/>
          <w:szCs w:val="26"/>
        </w:rPr>
        <w:t>Приобретение материальных запасов (ГСМ, уголь, хозяйственные товары, строительные материалы, запасные части на оргтехнику, канцтовары, новогоднее украшения) 724,76 тыс. руб.</w:t>
      </w:r>
      <w:proofErr w:type="gramEnd"/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Основное мероприятие 2.5 «Обеспечение учреждений культуры специализ</w:t>
      </w:r>
      <w:r w:rsidRPr="00786528">
        <w:rPr>
          <w:sz w:val="26"/>
          <w:szCs w:val="26"/>
        </w:rPr>
        <w:t>и</w:t>
      </w:r>
      <w:r w:rsidRPr="00786528">
        <w:rPr>
          <w:sz w:val="26"/>
          <w:szCs w:val="26"/>
        </w:rPr>
        <w:t>рованным автотранспортом для обслуживания населения,  в том числе сельского населения» израсходовано 6389,19 тыс. руб. из них 5430,81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 средства обл</w:t>
      </w:r>
      <w:r w:rsidRPr="00786528">
        <w:rPr>
          <w:sz w:val="26"/>
          <w:szCs w:val="26"/>
        </w:rPr>
        <w:t>а</w:t>
      </w:r>
      <w:r w:rsidRPr="00786528">
        <w:rPr>
          <w:sz w:val="26"/>
          <w:szCs w:val="26"/>
        </w:rPr>
        <w:t>стного бюджета, 958,38 тыс.руб. средства районного бюджета. В рамках исполн</w:t>
      </w:r>
      <w:r w:rsidRPr="00786528">
        <w:rPr>
          <w:sz w:val="26"/>
          <w:szCs w:val="26"/>
        </w:rPr>
        <w:t>е</w:t>
      </w:r>
      <w:r w:rsidRPr="00786528">
        <w:rPr>
          <w:sz w:val="26"/>
          <w:szCs w:val="26"/>
        </w:rPr>
        <w:t>ния данного мероприятия  приобретен многофункциональный центр (автоклуб) для обслуживания сельского населения Тамбовского района.</w:t>
      </w:r>
    </w:p>
    <w:p w:rsidR="00AB4351" w:rsidRPr="00786528" w:rsidRDefault="00AB4351" w:rsidP="00AB4351">
      <w:pPr>
        <w:ind w:firstLine="708"/>
        <w:jc w:val="both"/>
        <w:rPr>
          <w:b/>
          <w:sz w:val="26"/>
          <w:szCs w:val="26"/>
        </w:rPr>
      </w:pPr>
      <w:r w:rsidRPr="00786528">
        <w:rPr>
          <w:b/>
          <w:sz w:val="26"/>
          <w:szCs w:val="26"/>
        </w:rPr>
        <w:t>По подпрограмме 3 «</w:t>
      </w:r>
      <w:proofErr w:type="spellStart"/>
      <w:r w:rsidRPr="00786528">
        <w:rPr>
          <w:b/>
          <w:sz w:val="26"/>
          <w:szCs w:val="26"/>
        </w:rPr>
        <w:t>Историко</w:t>
      </w:r>
      <w:proofErr w:type="spellEnd"/>
      <w:r w:rsidRPr="00786528">
        <w:rPr>
          <w:b/>
          <w:sz w:val="26"/>
          <w:szCs w:val="26"/>
        </w:rPr>
        <w:t xml:space="preserve"> культурное наследие»: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lastRenderedPageBreak/>
        <w:t>Основное мероприятие 3.1 «Расходы на обеспечение деятельности (оказание услуг) муниципального учреждения» израсходовано 3868,68 тыс. руб. из них на</w:t>
      </w:r>
      <w:proofErr w:type="gramStart"/>
      <w:r w:rsidRPr="00786528">
        <w:rPr>
          <w:sz w:val="26"/>
          <w:szCs w:val="26"/>
        </w:rPr>
        <w:t xml:space="preserve"> :</w:t>
      </w:r>
      <w:proofErr w:type="gramEnd"/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Заработную плату 2606,07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 Средняя заработная плата по учрежд</w:t>
      </w:r>
      <w:r w:rsidRPr="00786528">
        <w:rPr>
          <w:sz w:val="26"/>
          <w:szCs w:val="26"/>
        </w:rPr>
        <w:t>е</w:t>
      </w:r>
      <w:r w:rsidRPr="00786528">
        <w:rPr>
          <w:sz w:val="26"/>
          <w:szCs w:val="26"/>
        </w:rPr>
        <w:t>нию составила 36196 руб., что составляет 102% от планового показателя.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Отчисления во внебюджетные фонды 522,67тыс.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Услуги связи 16,7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Коммунальные услуги 174,44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Расходы на содержание имущества (обслуживание приборов учета, пожа</w:t>
      </w:r>
      <w:r w:rsidRPr="00786528">
        <w:rPr>
          <w:sz w:val="26"/>
          <w:szCs w:val="26"/>
        </w:rPr>
        <w:t>р</w:t>
      </w:r>
      <w:r w:rsidRPr="00786528">
        <w:rPr>
          <w:sz w:val="26"/>
          <w:szCs w:val="26"/>
        </w:rPr>
        <w:t>ной сигнализации) 53,52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Прочие услуги  (курсы повышения квалификации, обучение и проверка зн</w:t>
      </w:r>
      <w:r w:rsidRPr="00786528">
        <w:rPr>
          <w:sz w:val="26"/>
          <w:szCs w:val="26"/>
        </w:rPr>
        <w:t>а</w:t>
      </w:r>
      <w:r w:rsidRPr="00786528">
        <w:rPr>
          <w:sz w:val="26"/>
          <w:szCs w:val="26"/>
        </w:rPr>
        <w:t>ний   и требований по охране труда,)19,08 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Расходы на проведение мероприятий 2085руб.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Уплату налога на имущество, земельный налог 13,4тыс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Уплату пеней, штрафов 12,3тыс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Приобретение основных средств (</w:t>
      </w:r>
      <w:proofErr w:type="spellStart"/>
      <w:r w:rsidRPr="00786528">
        <w:rPr>
          <w:sz w:val="26"/>
          <w:szCs w:val="26"/>
        </w:rPr>
        <w:t>маршрутизатор</w:t>
      </w:r>
      <w:proofErr w:type="spellEnd"/>
      <w:r w:rsidRPr="00786528">
        <w:rPr>
          <w:sz w:val="26"/>
          <w:szCs w:val="26"/>
        </w:rPr>
        <w:t xml:space="preserve">, контейнер, </w:t>
      </w:r>
      <w:proofErr w:type="spellStart"/>
      <w:r w:rsidRPr="00786528">
        <w:rPr>
          <w:sz w:val="26"/>
          <w:szCs w:val="26"/>
        </w:rPr>
        <w:t>флеш</w:t>
      </w:r>
      <w:proofErr w:type="spellEnd"/>
      <w:r w:rsidRPr="00786528">
        <w:rPr>
          <w:sz w:val="26"/>
          <w:szCs w:val="26"/>
        </w:rPr>
        <w:t>. ка</w:t>
      </w:r>
      <w:r w:rsidRPr="00786528">
        <w:rPr>
          <w:sz w:val="26"/>
          <w:szCs w:val="26"/>
        </w:rPr>
        <w:t>р</w:t>
      </w:r>
      <w:r w:rsidRPr="00786528">
        <w:rPr>
          <w:sz w:val="26"/>
          <w:szCs w:val="26"/>
        </w:rPr>
        <w:t>та)10,6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b/>
          <w:sz w:val="26"/>
          <w:szCs w:val="26"/>
        </w:rPr>
      </w:pPr>
      <w:r w:rsidRPr="00786528">
        <w:rPr>
          <w:b/>
          <w:sz w:val="26"/>
          <w:szCs w:val="26"/>
        </w:rPr>
        <w:t>По подпрограмме 4 «Библиотечное обслуживание»: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Основное мероприятие 4.1 «Расходы на обеспечение деятельности (оказание услуг) муниципального учреждения» израсходовано 17536,39тыс. руб. из них </w:t>
      </w:r>
      <w:proofErr w:type="gramStart"/>
      <w:r w:rsidRPr="00786528">
        <w:rPr>
          <w:sz w:val="26"/>
          <w:szCs w:val="26"/>
        </w:rPr>
        <w:t>на</w:t>
      </w:r>
      <w:proofErr w:type="gramEnd"/>
      <w:r w:rsidRPr="00786528">
        <w:rPr>
          <w:sz w:val="26"/>
          <w:szCs w:val="26"/>
        </w:rPr>
        <w:t>: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Заработную плату 13770,21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 Средняя заработная плата по учрежд</w:t>
      </w:r>
      <w:r w:rsidRPr="00786528">
        <w:rPr>
          <w:sz w:val="26"/>
          <w:szCs w:val="26"/>
        </w:rPr>
        <w:t>е</w:t>
      </w:r>
      <w:r w:rsidRPr="00786528">
        <w:rPr>
          <w:sz w:val="26"/>
          <w:szCs w:val="26"/>
        </w:rPr>
        <w:t>нию составила 35430руб., что составляет 100% от планового показателя.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Отчисления во внебюджетные фонды 2903,76 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Услуги связи 234,52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Транспортные услуги 2,0тыс.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Коммунальные услуги 200,89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Расходы на содержание имущества (обслуживание приборов учета, пожа</w:t>
      </w:r>
      <w:r w:rsidRPr="00786528">
        <w:rPr>
          <w:sz w:val="26"/>
          <w:szCs w:val="26"/>
        </w:rPr>
        <w:t>р</w:t>
      </w:r>
      <w:r w:rsidRPr="00786528">
        <w:rPr>
          <w:sz w:val="26"/>
          <w:szCs w:val="26"/>
        </w:rPr>
        <w:t>ной сигнализации, вывоз ТБО) 50,22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Прочие услуги  (подписка на периодические издания, техническое обслуж</w:t>
      </w:r>
      <w:r w:rsidRPr="00786528">
        <w:rPr>
          <w:sz w:val="26"/>
          <w:szCs w:val="26"/>
        </w:rPr>
        <w:t>и</w:t>
      </w:r>
      <w:r w:rsidRPr="00786528">
        <w:rPr>
          <w:sz w:val="26"/>
          <w:szCs w:val="26"/>
        </w:rPr>
        <w:t>вание ИРБИС, обучение и проверка знаний   и требований по охране труда) 271,25 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Расходы на проведение мероприятий 5,8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Уплату налога на имущество, земельный налог 9,6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Уплату пеней, штрафов 68,3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Приобретение материальных запасов (канцтовары) 19,7 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Основное мероприятие 4.4 «Поддержка отрасли культуры (государственная поддержка лучших работников муниципальных учреждений культуры, находящи</w:t>
      </w:r>
      <w:r w:rsidRPr="00786528">
        <w:rPr>
          <w:sz w:val="26"/>
          <w:szCs w:val="26"/>
        </w:rPr>
        <w:t>х</w:t>
      </w:r>
      <w:r w:rsidRPr="00786528">
        <w:rPr>
          <w:sz w:val="26"/>
          <w:szCs w:val="26"/>
        </w:rPr>
        <w:t>ся на территории сельских поселений). По итогам работы за 201</w:t>
      </w:r>
      <w:r w:rsidR="003F6544">
        <w:rPr>
          <w:sz w:val="26"/>
          <w:szCs w:val="26"/>
        </w:rPr>
        <w:t>9</w:t>
      </w:r>
      <w:r w:rsidRPr="00786528">
        <w:rPr>
          <w:sz w:val="26"/>
          <w:szCs w:val="26"/>
        </w:rPr>
        <w:t xml:space="preserve"> год главный би</w:t>
      </w:r>
      <w:r w:rsidRPr="00786528">
        <w:rPr>
          <w:sz w:val="26"/>
          <w:szCs w:val="26"/>
        </w:rPr>
        <w:t>б</w:t>
      </w:r>
      <w:r w:rsidRPr="00786528">
        <w:rPr>
          <w:sz w:val="26"/>
          <w:szCs w:val="26"/>
        </w:rPr>
        <w:t xml:space="preserve">лиограф МБУ «Тамбовская МЦБ» </w:t>
      </w:r>
      <w:proofErr w:type="spellStart"/>
      <w:r w:rsidRPr="00786528">
        <w:rPr>
          <w:sz w:val="26"/>
          <w:szCs w:val="26"/>
        </w:rPr>
        <w:t>Кулигина</w:t>
      </w:r>
      <w:proofErr w:type="spellEnd"/>
      <w:r w:rsidRPr="00786528">
        <w:rPr>
          <w:sz w:val="26"/>
          <w:szCs w:val="26"/>
        </w:rPr>
        <w:t xml:space="preserve"> Светлана Анатольевна была признана лучшим работником культуры, ей выплачена  денежная премия в размере 69204,50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Основное мероприятие 4.5 «Государственная поддержка муниципальных у</w:t>
      </w:r>
      <w:r w:rsidRPr="00786528">
        <w:rPr>
          <w:sz w:val="26"/>
          <w:szCs w:val="26"/>
        </w:rPr>
        <w:t>ч</w:t>
      </w:r>
      <w:r w:rsidRPr="00786528">
        <w:rPr>
          <w:sz w:val="26"/>
          <w:szCs w:val="26"/>
        </w:rPr>
        <w:t>реждений культуры, находящихся на территории сельских поселений». По итогам работы за 201</w:t>
      </w:r>
      <w:r w:rsidR="003F6544">
        <w:rPr>
          <w:sz w:val="26"/>
          <w:szCs w:val="26"/>
        </w:rPr>
        <w:t>9</w:t>
      </w:r>
      <w:r w:rsidRPr="00786528">
        <w:rPr>
          <w:sz w:val="26"/>
          <w:szCs w:val="26"/>
        </w:rPr>
        <w:t xml:space="preserve"> год МБУ «Тамбовская МЦБ» филиал </w:t>
      </w:r>
      <w:proofErr w:type="spellStart"/>
      <w:r w:rsidRPr="00786528">
        <w:rPr>
          <w:sz w:val="26"/>
          <w:szCs w:val="26"/>
        </w:rPr>
        <w:t>с</w:t>
      </w:r>
      <w:proofErr w:type="gramStart"/>
      <w:r w:rsidRPr="00786528">
        <w:rPr>
          <w:sz w:val="26"/>
          <w:szCs w:val="26"/>
        </w:rPr>
        <w:t>.К</w:t>
      </w:r>
      <w:proofErr w:type="gramEnd"/>
      <w:r w:rsidRPr="00786528">
        <w:rPr>
          <w:sz w:val="26"/>
          <w:szCs w:val="26"/>
        </w:rPr>
        <w:t>уропатино</w:t>
      </w:r>
      <w:proofErr w:type="spellEnd"/>
      <w:r w:rsidRPr="00786528">
        <w:rPr>
          <w:sz w:val="26"/>
          <w:szCs w:val="26"/>
        </w:rPr>
        <w:t xml:space="preserve"> признана лу</w:t>
      </w:r>
      <w:r w:rsidRPr="00786528">
        <w:rPr>
          <w:sz w:val="26"/>
          <w:szCs w:val="26"/>
        </w:rPr>
        <w:t>ч</w:t>
      </w:r>
      <w:r w:rsidRPr="00786528">
        <w:rPr>
          <w:sz w:val="26"/>
          <w:szCs w:val="26"/>
        </w:rPr>
        <w:t>шим учреждением культуры. На реализацию данного мероприятия предоставлена субсидия в размере 138408,32 руб.</w:t>
      </w:r>
    </w:p>
    <w:p w:rsidR="00AB4351" w:rsidRPr="00786528" w:rsidRDefault="00AB4351" w:rsidP="00AB4351">
      <w:pPr>
        <w:ind w:firstLine="708"/>
        <w:jc w:val="both"/>
        <w:rPr>
          <w:b/>
          <w:sz w:val="26"/>
          <w:szCs w:val="26"/>
        </w:rPr>
      </w:pPr>
      <w:r w:rsidRPr="00786528">
        <w:rPr>
          <w:b/>
          <w:sz w:val="26"/>
          <w:szCs w:val="26"/>
        </w:rPr>
        <w:t>По подпрограмме 5 «Обеспечение реализации основных мероприятий государственной политики в сфере реализации муниципальной программы»: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lastRenderedPageBreak/>
        <w:t>Основное мероприятие 5.1 «Расходы на обеспечение функций исполнител</w:t>
      </w:r>
      <w:r w:rsidRPr="00786528">
        <w:rPr>
          <w:sz w:val="26"/>
          <w:szCs w:val="26"/>
        </w:rPr>
        <w:t>ь</w:t>
      </w:r>
      <w:r w:rsidRPr="00786528">
        <w:rPr>
          <w:sz w:val="26"/>
          <w:szCs w:val="26"/>
        </w:rPr>
        <w:t>ных органов власти» израсходовано 1890,52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 из них на: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Заработную плату 1519,72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Отчисления во внебюджетные фонды 289,84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Услуги связи 43,84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Транспортные услуги 12,0тыс.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Расходы на содержание имущества (заправка картриджей) 800руб.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Прочие услуги  (программное обеспечение </w:t>
      </w:r>
      <w:proofErr w:type="spellStart"/>
      <w:r w:rsidRPr="00786528">
        <w:rPr>
          <w:sz w:val="26"/>
          <w:szCs w:val="26"/>
        </w:rPr>
        <w:t>свод-смарт</w:t>
      </w:r>
      <w:proofErr w:type="spellEnd"/>
      <w:r w:rsidRPr="00786528">
        <w:rPr>
          <w:sz w:val="26"/>
          <w:szCs w:val="26"/>
        </w:rPr>
        <w:t>) 14,3 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Уплату транспортного  налога и госпошлины 1,35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Уплату пеней, штрафов 6,1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Приобретение материальных запасов (канцтовары) 2,5 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Основное мероприятие 5.2 «Расходы на обеспечение функционирования централизованной бухгалтерии» израсходовано 24494,00 тыс. руб. из них </w:t>
      </w:r>
      <w:proofErr w:type="gramStart"/>
      <w:r w:rsidRPr="00786528">
        <w:rPr>
          <w:sz w:val="26"/>
          <w:szCs w:val="26"/>
        </w:rPr>
        <w:t>на</w:t>
      </w:r>
      <w:proofErr w:type="gramEnd"/>
      <w:r w:rsidRPr="00786528">
        <w:rPr>
          <w:sz w:val="26"/>
          <w:szCs w:val="26"/>
        </w:rPr>
        <w:t>: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Заработную плату 19883,1 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Отчисления во внебюджетные фонды 4072,06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Услуги связи 48,8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Расходы на содержание имущества (заправка и ремонт картриджей) 4,7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Прочие услуги  (обучение и проверка знаний   и требований по охране труда, программное обеспечение) 283,8 тыс. руб.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Уплату пеней, штрафов 92,1  тыс</w:t>
      </w:r>
      <w:proofErr w:type="gramStart"/>
      <w:r w:rsidRPr="00786528">
        <w:rPr>
          <w:sz w:val="26"/>
          <w:szCs w:val="26"/>
        </w:rPr>
        <w:t>.р</w:t>
      </w:r>
      <w:proofErr w:type="gramEnd"/>
      <w:r w:rsidRPr="00786528">
        <w:rPr>
          <w:sz w:val="26"/>
          <w:szCs w:val="26"/>
        </w:rPr>
        <w:t>уб.</w:t>
      </w:r>
    </w:p>
    <w:p w:rsidR="00AB4351" w:rsidRPr="00786528" w:rsidRDefault="00AB4351" w:rsidP="00AB4351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>Приобретение материальных запасов (канцтовары, хозяйственные товары) 108,6 тыс. руб.</w:t>
      </w:r>
    </w:p>
    <w:p w:rsidR="00AB4351" w:rsidRDefault="00AB4351" w:rsidP="00502FBA">
      <w:pPr>
        <w:ind w:firstLine="708"/>
        <w:jc w:val="both"/>
        <w:rPr>
          <w:sz w:val="26"/>
          <w:szCs w:val="26"/>
        </w:rPr>
      </w:pPr>
      <w:r w:rsidRPr="00786528">
        <w:rPr>
          <w:sz w:val="26"/>
          <w:szCs w:val="26"/>
        </w:rPr>
        <w:t xml:space="preserve">Кредиторская задолженность по учреждениям культуры Тамбовского района на 01.01.2020 года составила 15,281 тыс. рублей. </w:t>
      </w:r>
    </w:p>
    <w:p w:rsidR="00502FBA" w:rsidRDefault="00502FBA" w:rsidP="00502FBA">
      <w:pPr>
        <w:ind w:firstLine="851"/>
        <w:jc w:val="both"/>
        <w:rPr>
          <w:sz w:val="26"/>
          <w:szCs w:val="26"/>
        </w:rPr>
      </w:pPr>
      <w:r w:rsidRPr="00102ADD">
        <w:rPr>
          <w:sz w:val="26"/>
          <w:szCs w:val="26"/>
        </w:rPr>
        <w:t>По результатам проведения оценки эффективности муниципальной пр</w:t>
      </w:r>
      <w:r w:rsidRPr="00102ADD">
        <w:rPr>
          <w:sz w:val="26"/>
          <w:szCs w:val="26"/>
        </w:rPr>
        <w:t>о</w:t>
      </w:r>
      <w:r w:rsidRPr="00102ADD">
        <w:rPr>
          <w:sz w:val="26"/>
          <w:szCs w:val="26"/>
        </w:rPr>
        <w:t xml:space="preserve">граммы, программа является  </w:t>
      </w:r>
      <w:r>
        <w:rPr>
          <w:sz w:val="26"/>
          <w:szCs w:val="26"/>
        </w:rPr>
        <w:t>низкоэффективной.</w:t>
      </w:r>
    </w:p>
    <w:p w:rsidR="00851C42" w:rsidRDefault="00E9093D" w:rsidP="00AB4351">
      <w:pPr>
        <w:ind w:firstLine="708"/>
        <w:jc w:val="both"/>
        <w:rPr>
          <w:sz w:val="26"/>
          <w:szCs w:val="26"/>
        </w:rPr>
      </w:pPr>
      <w:r w:rsidRPr="00502FBA">
        <w:rPr>
          <w:sz w:val="26"/>
          <w:szCs w:val="26"/>
        </w:rPr>
        <w:t>Муниципальная программа</w:t>
      </w:r>
      <w:r w:rsidRPr="00786528">
        <w:rPr>
          <w:sz w:val="26"/>
          <w:szCs w:val="26"/>
        </w:rPr>
        <w:t xml:space="preserve"> </w:t>
      </w:r>
      <w:r w:rsidRPr="00786528">
        <w:rPr>
          <w:b/>
          <w:i/>
          <w:sz w:val="26"/>
          <w:szCs w:val="26"/>
        </w:rPr>
        <w:t>«Противодействие злоупотреблению нарк</w:t>
      </w:r>
      <w:r w:rsidRPr="00786528">
        <w:rPr>
          <w:b/>
          <w:i/>
          <w:sz w:val="26"/>
          <w:szCs w:val="26"/>
        </w:rPr>
        <w:t>о</w:t>
      </w:r>
      <w:r w:rsidRPr="00786528">
        <w:rPr>
          <w:b/>
          <w:i/>
          <w:sz w:val="26"/>
          <w:szCs w:val="26"/>
        </w:rPr>
        <w:t>тическими средствами и их незаконному обороту на 2015-2021 годы»</w:t>
      </w:r>
      <w:r w:rsidR="00851C42" w:rsidRPr="00786528">
        <w:rPr>
          <w:sz w:val="26"/>
          <w:szCs w:val="26"/>
        </w:rPr>
        <w:t xml:space="preserve"> в 2019 г</w:t>
      </w:r>
      <w:r w:rsidR="00851C42" w:rsidRPr="00786528">
        <w:rPr>
          <w:sz w:val="26"/>
          <w:szCs w:val="26"/>
        </w:rPr>
        <w:t>о</w:t>
      </w:r>
      <w:r w:rsidR="00851C42" w:rsidRPr="00786528">
        <w:rPr>
          <w:sz w:val="26"/>
          <w:szCs w:val="26"/>
        </w:rPr>
        <w:t>ду данная программа не финансировалась.</w:t>
      </w:r>
    </w:p>
    <w:p w:rsidR="00E4390D" w:rsidRPr="00E4390D" w:rsidRDefault="00E4390D" w:rsidP="00E4390D">
      <w:pPr>
        <w:ind w:firstLine="708"/>
        <w:jc w:val="both"/>
        <w:rPr>
          <w:sz w:val="26"/>
          <w:szCs w:val="26"/>
        </w:rPr>
      </w:pPr>
      <w:r w:rsidRPr="00E4390D">
        <w:rPr>
          <w:sz w:val="26"/>
          <w:szCs w:val="26"/>
        </w:rPr>
        <w:t xml:space="preserve">Муниципальная программа </w:t>
      </w:r>
      <w:r w:rsidRPr="00E4390D">
        <w:rPr>
          <w:b/>
          <w:i/>
          <w:sz w:val="26"/>
          <w:szCs w:val="26"/>
        </w:rPr>
        <w:t>«Реабилитация и обеспечение жизнедеятел</w:t>
      </w:r>
      <w:r w:rsidRPr="00E4390D">
        <w:rPr>
          <w:b/>
          <w:i/>
          <w:sz w:val="26"/>
          <w:szCs w:val="26"/>
        </w:rPr>
        <w:t>ь</w:t>
      </w:r>
      <w:r w:rsidRPr="00E4390D">
        <w:rPr>
          <w:b/>
          <w:i/>
          <w:sz w:val="26"/>
          <w:szCs w:val="26"/>
        </w:rPr>
        <w:t>ности инвалидов в Тамбовском районе на 2015 – 2021годы»</w:t>
      </w:r>
      <w:r w:rsidRPr="00E4390D">
        <w:rPr>
          <w:sz w:val="26"/>
          <w:szCs w:val="26"/>
        </w:rPr>
        <w:t xml:space="preserve"> в 2019 г</w:t>
      </w:r>
      <w:r w:rsidRPr="00E4390D">
        <w:rPr>
          <w:sz w:val="26"/>
          <w:szCs w:val="26"/>
        </w:rPr>
        <w:t>о</w:t>
      </w:r>
      <w:r w:rsidRPr="00E4390D">
        <w:rPr>
          <w:sz w:val="26"/>
          <w:szCs w:val="26"/>
        </w:rPr>
        <w:t>ду данная программа не финансировалась.</w:t>
      </w:r>
    </w:p>
    <w:p w:rsidR="00665056" w:rsidRPr="00502FBA" w:rsidRDefault="00665056" w:rsidP="00665056">
      <w:pPr>
        <w:ind w:firstLine="708"/>
        <w:jc w:val="both"/>
        <w:rPr>
          <w:sz w:val="26"/>
          <w:szCs w:val="26"/>
        </w:rPr>
      </w:pPr>
      <w:r w:rsidRPr="00502FBA">
        <w:rPr>
          <w:sz w:val="26"/>
          <w:szCs w:val="26"/>
        </w:rPr>
        <w:t>Подробно показатели бальной оценки по системе критериев оценки эффе</w:t>
      </w:r>
      <w:r w:rsidRPr="00502FBA">
        <w:rPr>
          <w:sz w:val="26"/>
          <w:szCs w:val="26"/>
        </w:rPr>
        <w:t>к</w:t>
      </w:r>
      <w:r w:rsidRPr="00502FBA">
        <w:rPr>
          <w:sz w:val="26"/>
          <w:szCs w:val="26"/>
        </w:rPr>
        <w:t>тивности муниципальной программы за 2019 год приведены в приложении № 2 к Сводному годовому докладу.</w:t>
      </w:r>
    </w:p>
    <w:p w:rsidR="003D0226" w:rsidRPr="00786528" w:rsidRDefault="003D0226" w:rsidP="00851C42">
      <w:pPr>
        <w:ind w:firstLine="851"/>
        <w:jc w:val="both"/>
        <w:rPr>
          <w:sz w:val="26"/>
          <w:szCs w:val="26"/>
        </w:rPr>
      </w:pPr>
    </w:p>
    <w:sectPr w:rsidR="003D0226" w:rsidRPr="00786528" w:rsidSect="003C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87C74"/>
    <w:rsid w:val="00002983"/>
    <w:rsid w:val="000209DB"/>
    <w:rsid w:val="000219E3"/>
    <w:rsid w:val="00042E1D"/>
    <w:rsid w:val="00044BF2"/>
    <w:rsid w:val="00045897"/>
    <w:rsid w:val="00050791"/>
    <w:rsid w:val="00061ED1"/>
    <w:rsid w:val="00065C86"/>
    <w:rsid w:val="00070F92"/>
    <w:rsid w:val="000760ED"/>
    <w:rsid w:val="000773F5"/>
    <w:rsid w:val="0008156D"/>
    <w:rsid w:val="0008767B"/>
    <w:rsid w:val="000A023B"/>
    <w:rsid w:val="000D45AD"/>
    <w:rsid w:val="000E00DA"/>
    <w:rsid w:val="00101FBB"/>
    <w:rsid w:val="00102ADD"/>
    <w:rsid w:val="0011647A"/>
    <w:rsid w:val="00130E3E"/>
    <w:rsid w:val="001330C6"/>
    <w:rsid w:val="001357F5"/>
    <w:rsid w:val="00140E06"/>
    <w:rsid w:val="00142856"/>
    <w:rsid w:val="00166AD3"/>
    <w:rsid w:val="00170782"/>
    <w:rsid w:val="00177B3A"/>
    <w:rsid w:val="001820B1"/>
    <w:rsid w:val="0018569B"/>
    <w:rsid w:val="001A26ED"/>
    <w:rsid w:val="001A3022"/>
    <w:rsid w:val="001C22D9"/>
    <w:rsid w:val="001C58AA"/>
    <w:rsid w:val="001D119B"/>
    <w:rsid w:val="001F2241"/>
    <w:rsid w:val="00242872"/>
    <w:rsid w:val="00244679"/>
    <w:rsid w:val="00255A4B"/>
    <w:rsid w:val="00261B47"/>
    <w:rsid w:val="0028696F"/>
    <w:rsid w:val="002A0451"/>
    <w:rsid w:val="002A2C3C"/>
    <w:rsid w:val="002A7219"/>
    <w:rsid w:val="002D20CA"/>
    <w:rsid w:val="002D61F0"/>
    <w:rsid w:val="002E2D9E"/>
    <w:rsid w:val="00321B8A"/>
    <w:rsid w:val="00336839"/>
    <w:rsid w:val="00343C2A"/>
    <w:rsid w:val="00346046"/>
    <w:rsid w:val="00360CB7"/>
    <w:rsid w:val="00387C74"/>
    <w:rsid w:val="003905F6"/>
    <w:rsid w:val="003932BF"/>
    <w:rsid w:val="003A0B8E"/>
    <w:rsid w:val="003A2BA6"/>
    <w:rsid w:val="003B4132"/>
    <w:rsid w:val="003C16E4"/>
    <w:rsid w:val="003C1F97"/>
    <w:rsid w:val="003C59C8"/>
    <w:rsid w:val="003D0226"/>
    <w:rsid w:val="003D4D15"/>
    <w:rsid w:val="003F2B0E"/>
    <w:rsid w:val="003F32DC"/>
    <w:rsid w:val="003F6544"/>
    <w:rsid w:val="00407109"/>
    <w:rsid w:val="00422ECD"/>
    <w:rsid w:val="004325D2"/>
    <w:rsid w:val="004376CE"/>
    <w:rsid w:val="00452815"/>
    <w:rsid w:val="00454346"/>
    <w:rsid w:val="00494737"/>
    <w:rsid w:val="004972D4"/>
    <w:rsid w:val="004B3F4F"/>
    <w:rsid w:val="004B44F7"/>
    <w:rsid w:val="004B7F93"/>
    <w:rsid w:val="004C6887"/>
    <w:rsid w:val="004E1FBD"/>
    <w:rsid w:val="004E52AE"/>
    <w:rsid w:val="004E730B"/>
    <w:rsid w:val="004F36D5"/>
    <w:rsid w:val="004F4711"/>
    <w:rsid w:val="005013B6"/>
    <w:rsid w:val="00502FBA"/>
    <w:rsid w:val="00510ACA"/>
    <w:rsid w:val="00512FEB"/>
    <w:rsid w:val="00515F10"/>
    <w:rsid w:val="00516D4A"/>
    <w:rsid w:val="00553278"/>
    <w:rsid w:val="00553A3C"/>
    <w:rsid w:val="0056797B"/>
    <w:rsid w:val="00574360"/>
    <w:rsid w:val="005877A8"/>
    <w:rsid w:val="00592F73"/>
    <w:rsid w:val="005A37B7"/>
    <w:rsid w:val="005B5B1B"/>
    <w:rsid w:val="005C7998"/>
    <w:rsid w:val="005D0C20"/>
    <w:rsid w:val="005D37FA"/>
    <w:rsid w:val="005D6B4F"/>
    <w:rsid w:val="005E64E4"/>
    <w:rsid w:val="005F2EB2"/>
    <w:rsid w:val="00602F15"/>
    <w:rsid w:val="0060574E"/>
    <w:rsid w:val="00616521"/>
    <w:rsid w:val="0061706F"/>
    <w:rsid w:val="0062723F"/>
    <w:rsid w:val="00665056"/>
    <w:rsid w:val="006817DD"/>
    <w:rsid w:val="00685B19"/>
    <w:rsid w:val="00694024"/>
    <w:rsid w:val="00696A14"/>
    <w:rsid w:val="006A3CB2"/>
    <w:rsid w:val="006A5A4B"/>
    <w:rsid w:val="006C5F52"/>
    <w:rsid w:val="006D4EEE"/>
    <w:rsid w:val="006E17BF"/>
    <w:rsid w:val="006F6BD4"/>
    <w:rsid w:val="00706DD8"/>
    <w:rsid w:val="00725F74"/>
    <w:rsid w:val="0072632E"/>
    <w:rsid w:val="00736E25"/>
    <w:rsid w:val="00743088"/>
    <w:rsid w:val="00745FB5"/>
    <w:rsid w:val="00757645"/>
    <w:rsid w:val="007752A5"/>
    <w:rsid w:val="00784FAC"/>
    <w:rsid w:val="00786528"/>
    <w:rsid w:val="007A42B8"/>
    <w:rsid w:val="007A5EF0"/>
    <w:rsid w:val="007C1099"/>
    <w:rsid w:val="007D283B"/>
    <w:rsid w:val="007E186A"/>
    <w:rsid w:val="008021FF"/>
    <w:rsid w:val="00802F35"/>
    <w:rsid w:val="00806493"/>
    <w:rsid w:val="0082010E"/>
    <w:rsid w:val="00823E37"/>
    <w:rsid w:val="00851C42"/>
    <w:rsid w:val="00853E3B"/>
    <w:rsid w:val="00853FC5"/>
    <w:rsid w:val="00862CAE"/>
    <w:rsid w:val="008658B7"/>
    <w:rsid w:val="0087099E"/>
    <w:rsid w:val="008747DE"/>
    <w:rsid w:val="00876099"/>
    <w:rsid w:val="00876D08"/>
    <w:rsid w:val="00885AB2"/>
    <w:rsid w:val="008952F3"/>
    <w:rsid w:val="00895451"/>
    <w:rsid w:val="00896FC8"/>
    <w:rsid w:val="00897681"/>
    <w:rsid w:val="008A5289"/>
    <w:rsid w:val="008C2F5F"/>
    <w:rsid w:val="008E14C6"/>
    <w:rsid w:val="008E2DCA"/>
    <w:rsid w:val="008F00BA"/>
    <w:rsid w:val="008F6E39"/>
    <w:rsid w:val="00901BC1"/>
    <w:rsid w:val="00926C28"/>
    <w:rsid w:val="00927A80"/>
    <w:rsid w:val="00932B31"/>
    <w:rsid w:val="0093473E"/>
    <w:rsid w:val="009428E0"/>
    <w:rsid w:val="009476CB"/>
    <w:rsid w:val="00963E71"/>
    <w:rsid w:val="00964FAF"/>
    <w:rsid w:val="009A5404"/>
    <w:rsid w:val="009C78F6"/>
    <w:rsid w:val="009E0717"/>
    <w:rsid w:val="009E3E58"/>
    <w:rsid w:val="00A15444"/>
    <w:rsid w:val="00A22CDE"/>
    <w:rsid w:val="00A3038F"/>
    <w:rsid w:val="00A469FE"/>
    <w:rsid w:val="00A610A3"/>
    <w:rsid w:val="00A70FD3"/>
    <w:rsid w:val="00A76C99"/>
    <w:rsid w:val="00A76FB7"/>
    <w:rsid w:val="00A974A8"/>
    <w:rsid w:val="00AB4351"/>
    <w:rsid w:val="00AC7A80"/>
    <w:rsid w:val="00AD4155"/>
    <w:rsid w:val="00AE5C45"/>
    <w:rsid w:val="00AF106A"/>
    <w:rsid w:val="00AF6387"/>
    <w:rsid w:val="00B042D1"/>
    <w:rsid w:val="00B0798B"/>
    <w:rsid w:val="00B36C5E"/>
    <w:rsid w:val="00B36D2E"/>
    <w:rsid w:val="00B5108D"/>
    <w:rsid w:val="00B522BF"/>
    <w:rsid w:val="00B71A5C"/>
    <w:rsid w:val="00B86D29"/>
    <w:rsid w:val="00BA1647"/>
    <w:rsid w:val="00BA2761"/>
    <w:rsid w:val="00BA7C13"/>
    <w:rsid w:val="00BB40E5"/>
    <w:rsid w:val="00BB618F"/>
    <w:rsid w:val="00BD023C"/>
    <w:rsid w:val="00BD0F72"/>
    <w:rsid w:val="00BD6647"/>
    <w:rsid w:val="00BE6CEB"/>
    <w:rsid w:val="00BF3071"/>
    <w:rsid w:val="00BF7AF1"/>
    <w:rsid w:val="00C13AFF"/>
    <w:rsid w:val="00C51E15"/>
    <w:rsid w:val="00C53D94"/>
    <w:rsid w:val="00C7024C"/>
    <w:rsid w:val="00C74BC0"/>
    <w:rsid w:val="00C77A96"/>
    <w:rsid w:val="00C856EA"/>
    <w:rsid w:val="00C86BC9"/>
    <w:rsid w:val="00C96D25"/>
    <w:rsid w:val="00CA6B09"/>
    <w:rsid w:val="00CB5129"/>
    <w:rsid w:val="00CC4791"/>
    <w:rsid w:val="00CD4561"/>
    <w:rsid w:val="00CE053E"/>
    <w:rsid w:val="00CF192A"/>
    <w:rsid w:val="00CF2EA3"/>
    <w:rsid w:val="00CF67E6"/>
    <w:rsid w:val="00CF7D4F"/>
    <w:rsid w:val="00D14BC4"/>
    <w:rsid w:val="00D21B75"/>
    <w:rsid w:val="00D356B9"/>
    <w:rsid w:val="00D37B63"/>
    <w:rsid w:val="00D4127F"/>
    <w:rsid w:val="00D52A87"/>
    <w:rsid w:val="00D60858"/>
    <w:rsid w:val="00D658BC"/>
    <w:rsid w:val="00D70A1A"/>
    <w:rsid w:val="00D80FCC"/>
    <w:rsid w:val="00D93251"/>
    <w:rsid w:val="00D93B8A"/>
    <w:rsid w:val="00D949E9"/>
    <w:rsid w:val="00DA60F8"/>
    <w:rsid w:val="00DB0444"/>
    <w:rsid w:val="00DB54CA"/>
    <w:rsid w:val="00DC0905"/>
    <w:rsid w:val="00DD630B"/>
    <w:rsid w:val="00DE32BE"/>
    <w:rsid w:val="00DE417A"/>
    <w:rsid w:val="00E008D9"/>
    <w:rsid w:val="00E2138C"/>
    <w:rsid w:val="00E22CA1"/>
    <w:rsid w:val="00E25E6B"/>
    <w:rsid w:val="00E31FD9"/>
    <w:rsid w:val="00E431B4"/>
    <w:rsid w:val="00E4390D"/>
    <w:rsid w:val="00E439C6"/>
    <w:rsid w:val="00E74206"/>
    <w:rsid w:val="00E9093D"/>
    <w:rsid w:val="00E93218"/>
    <w:rsid w:val="00EA306E"/>
    <w:rsid w:val="00EB1C15"/>
    <w:rsid w:val="00EB5E16"/>
    <w:rsid w:val="00EC612B"/>
    <w:rsid w:val="00EE6967"/>
    <w:rsid w:val="00EE6FB1"/>
    <w:rsid w:val="00F0609D"/>
    <w:rsid w:val="00F122D0"/>
    <w:rsid w:val="00F1319A"/>
    <w:rsid w:val="00F33604"/>
    <w:rsid w:val="00F44274"/>
    <w:rsid w:val="00F64069"/>
    <w:rsid w:val="00F643E2"/>
    <w:rsid w:val="00F734BC"/>
    <w:rsid w:val="00FB21C5"/>
    <w:rsid w:val="00FB32E2"/>
    <w:rsid w:val="00FB3763"/>
    <w:rsid w:val="00FC1CD4"/>
    <w:rsid w:val="00FD1F84"/>
    <w:rsid w:val="00FF7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E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501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013B6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E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050F-2A32-425D-B7EB-7C421A4C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12115</TotalTime>
  <Pages>13</Pages>
  <Words>5217</Words>
  <Characters>29740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SCOMP</cp:lastModifiedBy>
  <cp:revision>31</cp:revision>
  <cp:lastPrinted>2020-03-03T01:49:00Z</cp:lastPrinted>
  <dcterms:created xsi:type="dcterms:W3CDTF">2019-01-28T01:00:00Z</dcterms:created>
  <dcterms:modified xsi:type="dcterms:W3CDTF">2020-03-03T01:49:00Z</dcterms:modified>
</cp:coreProperties>
</file>