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5A0" w:rsidRPr="002D05A0" w:rsidRDefault="002D05A0" w:rsidP="002D05A0">
      <w:pPr>
        <w:shd w:val="clear" w:color="auto" w:fill="FFFFFF" w:themeFill="background1"/>
        <w:spacing w:after="0" w:line="312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Вопросы по внутридомовому и внутриквартирному газовому оборудованию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 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1. Что такое «техническое обслуживание внутриквартирного газового оборудования» (ТО ВКГО) и «техническое диагностирование внутридомового газового оборудования» (ВДГО)?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«Техническое обслуживание внутриквартирного газового оборудования» - работы и услуги по поддержанию внутриквартирного газового оборудования в техническом состоянии, соответствующем предъявляемым к нему нормативным требованиям.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«Техническое диагностирование внутридомового газового оборудования» - определение технического состояния внутридомового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Работы по техническому диагностированию внутридомового газового оборудования осуществляются в отношении этого оборудования, отработавшего нормативные сроки эксплуатации, установленные изготовителем, либо сроки эксплуатации, установленные проектной документацией, утвержденной в отношении газопроводов.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2. Кто вправе выполнять работы по техническому обслуживанию и ремонту внутридомового и внутриквартирного газового оборудования?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Согласно пункту 6 правил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РФ от 14.05.2013 № 410 «О мерах по обеспечению безопасности при использовании и содержании внутридомового и внутриквартирного газового оборудования», работы по техническому обслуживанию и ремонту внутридомового и (или) внутриквартирного газового оборудования выполняются специализированной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организацией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</w:t>
      </w: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При этом под специализированной организацией понимается газораспределительная организация, осуществляющая по договору о транспортировке газа с поставщиком газа транспортировку газа до места соединения сети газораспределения с газопроводом, являющимся элементом внутридомового газового оборудования, получившая в установленном порядке допуск к выполнению работ (оказанию услуг) по техническому обслуживанию и ремонту внутридомового и внутриквартирного газового оборудования и имеющая в своем составе аварийно-диспетчерскую службу.</w:t>
      </w:r>
      <w:proofErr w:type="gramEnd"/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3. Надо ли заключать договора на ВДГО и ВКГО?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На основании постановления Правительства Российской Федерации от 14.05.2013 № 410 утверждены Правила пользования газом в части </w:t>
      </w: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lastRenderedPageBreak/>
        <w:t>обеспечения безопасности при использовании и содержании внутридомового газового оборудования при предоставлении коммунальной услуги по газоснабжению (далее — Правила), которыми определен порядок заключения и исполнения договоров о техническом обслуживании и ремонте внутридомовог</w:t>
      </w: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о(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внутренние газопроводы) и внутриквартирного (газовые плиты) газового оборудования. Согласно п. 17 и п. 23 Правил, заказчиком по договору о техническом обслуживании и ремонте внутридомового </w:t>
      </w: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и(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или) внутриквартирного газового оборудования являются: в отношении внутридомового газового оборудования многоквартирного дома — управляющая компания; в отношении внутриквартирного газового оборудования — собственник (пользователь) помещения, в котором размещено такое оборудование. От имени собственников (пользователя) помещений договор о техническом обслуживании внутриквартирного газового оборудования может быть подписан в их интересах управляющей компанией на основании протокола общего собрания собственников помещений в многоквартирном доме, на котором принято соответствующее решение.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Отсутствие договоров на техническое обслуживание внутриквартирного газового оборудования, может привести к возникновению чрезвычайных ситуаций, угрозе жизни и здоровья граждан, поскольку наибольшее количество аварий происходит именно в газовых приборах.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Дополнительно необходимо отметить, что обязанность по обеспечению надлежащего технического состояния и безопасной эксплуатации внутриквартирного газового оборудования, а также по заключению соответствующих договоров, согласно действующему законодательству, возложена на потребителя или уполномоченное им лиц</w:t>
      </w: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о(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управляющую компанию).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В силу п. 80 указанных выше Правил, отсутствие договора о техническом обслуживании и ремонте внутридомового и (или) внутриквартирного газового оборудования является основанием для приостановления подачи газа.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Также, согласно постановлению Правительства Российской Федерации от 21.07.2008 № 549 «О порядке поставки газа для обеспечения коммунально-бытовых нужд граждан», в одностороннем порядке приостанавливается исполнение обязательств по поставке газа при отсутств</w:t>
      </w: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ии у а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бонентов договоров о техническом обслуживании внутридомового (внутриквартирного) газового оборудования и аварийно-диспетчерском обеспечении, заключенного со специализированной организацией.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b/>
          <w:bCs/>
          <w:color w:val="181819"/>
          <w:sz w:val="28"/>
          <w:szCs w:val="28"/>
          <w:lang w:eastAsia="ru-RU"/>
        </w:rPr>
        <w:t>4. Какая ответственность предусмотрена законодательством при нарушении правил пользования газом?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С 16 декабря 2016 г введена административная ответственность за нарушение правил обеспечения безопасного использования и содержания </w:t>
      </w: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lastRenderedPageBreak/>
        <w:t>внутридомового и внутриквартирного газового оборудования (ВДГО и ВКГО).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Штрафы введены Федеральным законом от 05.12.2016 №412-ФЗ «О внесении изменений в Кодекс Российской Федерации об административных правонарушениях и отдельные законодательные акты Российской Федерации». Согласно документу Кодекс об административных правонарушениях дополняется статьей 9.23, предусматривающей административную ответственность за нарушение правил обеспечения безопасного использования и содержания ВДГО и ВКГО.</w:t>
      </w:r>
    </w:p>
    <w:p w:rsidR="002D05A0" w:rsidRPr="002D05A0" w:rsidRDefault="002D05A0" w:rsidP="002D05A0">
      <w:pPr>
        <w:shd w:val="clear" w:color="auto" w:fill="FFFFFF" w:themeFill="background1"/>
        <w:spacing w:after="0" w:line="240" w:lineRule="auto"/>
        <w:ind w:firstLine="670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При нарушении правил обеспечения безопасного использования и содержания внутридомового и внутриквартирного газового оборудования ст. 9.23 </w:t>
      </w:r>
      <w:proofErr w:type="spell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КоАП</w:t>
      </w:r>
      <w:proofErr w:type="spell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РФ предусмотрены административные наказания:</w:t>
      </w:r>
    </w:p>
    <w:p w:rsidR="002D05A0" w:rsidRPr="002D05A0" w:rsidRDefault="002D05A0" w:rsidP="002D05A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Нарушение требований к качеству (сроку, периодичности) выполнения работ (оказания услуг) по техническому обслуживанию и ремонту внутридомового и (или) внутриквартирного газового оборудования либо невыполнение работ (неоказание услуг) по техническому обслуживанию и ремонту внутридомового и (или) внутриквартирного газового оборудования, включенных в перечень, предусмотренный правилами обеспечения безопасного использования и содержания внутридомового и внутриквартирного газового оборудования, - влечет наложение административного штрафа на граждан в размере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от одной тысячи до двух тысяч рублей; на должностных лиц — от пяти тысяч до двадцати тысяч рублей; на юридических лиц — от сорока тысяч до ста тысяч рублей.</w:t>
      </w:r>
    </w:p>
    <w:p w:rsidR="002D05A0" w:rsidRPr="002D05A0" w:rsidRDefault="002D05A0" w:rsidP="002D05A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Уклонение от заключения договора о техническом обслуживании и ремонте внутридомового и (или) внутриквартирного газового оборудования, если заключение такого договора является обязательным, - влечет наложение административного штрафа на граждан в размере от одной тысячи до двух тысяч рублей; на должностных лиц — от пяти тысяч до двадцати тысяч рублей; на юридических лиц — от сорока тысяч до ста тысяч рублей.</w:t>
      </w:r>
      <w:proofErr w:type="gramEnd"/>
    </w:p>
    <w:p w:rsidR="002D05A0" w:rsidRPr="002D05A0" w:rsidRDefault="002D05A0" w:rsidP="002D05A0">
      <w:pPr>
        <w:numPr>
          <w:ilvl w:val="0"/>
          <w:numId w:val="2"/>
        </w:num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</w:pPr>
      <w:proofErr w:type="gramStart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>Отказ в допуске представителя специализированной организации для выполнения работ по техническому обслуживанию и ремонту внутридомового и (или) внутриквартирного газового оборудования в случае уведомления о выполнении таких работ в установленном порядке - влечет наложение административного штрафа на граждан в размере от одной тысячи до двух тысяч рублей; на должностных лиц — от пяти тысяч до двадцати тысяч рублей;</w:t>
      </w:r>
      <w:proofErr w:type="gramEnd"/>
      <w:r w:rsidRPr="002D05A0">
        <w:rPr>
          <w:rFonts w:ascii="Times New Roman" w:eastAsia="Times New Roman" w:hAnsi="Times New Roman" w:cs="Times New Roman"/>
          <w:color w:val="181819"/>
          <w:sz w:val="28"/>
          <w:szCs w:val="28"/>
          <w:lang w:eastAsia="ru-RU"/>
        </w:rPr>
        <w:t xml:space="preserve"> на юридических лиц — от сорока тысяч до ста тысяч рублей.</w:t>
      </w:r>
    </w:p>
    <w:p w:rsidR="00747FBE" w:rsidRDefault="00747FBE"/>
    <w:sectPr w:rsidR="00747FBE" w:rsidSect="007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76449"/>
    <w:multiLevelType w:val="multilevel"/>
    <w:tmpl w:val="3E745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1E1958"/>
    <w:multiLevelType w:val="multilevel"/>
    <w:tmpl w:val="27DA5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05A0"/>
    <w:rsid w:val="00031F06"/>
    <w:rsid w:val="00132DEB"/>
    <w:rsid w:val="001F0F93"/>
    <w:rsid w:val="002B61EA"/>
    <w:rsid w:val="002D05A0"/>
    <w:rsid w:val="003D1720"/>
    <w:rsid w:val="0042268A"/>
    <w:rsid w:val="006D3431"/>
    <w:rsid w:val="00747FBE"/>
    <w:rsid w:val="007A1BD6"/>
    <w:rsid w:val="00F12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FBE"/>
  </w:style>
  <w:style w:type="paragraph" w:styleId="2">
    <w:name w:val="heading 2"/>
    <w:basedOn w:val="a"/>
    <w:link w:val="20"/>
    <w:uiPriority w:val="9"/>
    <w:qFormat/>
    <w:rsid w:val="002D05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D05A0"/>
    <w:rPr>
      <w:rFonts w:ascii="Times New Roman" w:eastAsia="Times New Roman" w:hAnsi="Times New Roman" w:cs="Times New Roman"/>
      <w:b/>
      <w:bCs/>
      <w:color w:val="auto"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82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7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3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7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0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5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1112</Words>
  <Characters>6343</Characters>
  <Application>Microsoft Office Word</Application>
  <DocSecurity>0</DocSecurity>
  <Lines>52</Lines>
  <Paragraphs>14</Paragraphs>
  <ScaleCrop>false</ScaleCrop>
  <Company>Krokoz™</Company>
  <LinksUpToDate>false</LinksUpToDate>
  <CharactersWithSpaces>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2019-04-05T00:34:00Z</dcterms:created>
  <dcterms:modified xsi:type="dcterms:W3CDTF">2019-04-05T00:35:00Z</dcterms:modified>
</cp:coreProperties>
</file>