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8" w:type="dxa"/>
        <w:tblLook w:val="01E0"/>
      </w:tblPr>
      <w:tblGrid>
        <w:gridCol w:w="3580"/>
        <w:gridCol w:w="3368"/>
        <w:gridCol w:w="2700"/>
      </w:tblGrid>
      <w:tr w:rsidR="00FE2511" w:rsidTr="00FE2511">
        <w:tc>
          <w:tcPr>
            <w:tcW w:w="9648" w:type="dxa"/>
            <w:gridSpan w:val="3"/>
          </w:tcPr>
          <w:p w:rsidR="00FE2511" w:rsidRDefault="00FE2511" w:rsidP="00FE2511">
            <w:pPr>
              <w:spacing w:line="276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</w:rPr>
              <w:drawing>
                <wp:inline distT="0" distB="0" distL="0" distR="0">
                  <wp:extent cx="457200" cy="584835"/>
                  <wp:effectExtent l="1905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E2511" w:rsidRDefault="00FE2511">
            <w:pPr>
              <w:spacing w:line="276" w:lineRule="auto"/>
              <w:jc w:val="center"/>
              <w:rPr>
                <w:b/>
                <w:sz w:val="16"/>
                <w:szCs w:val="16"/>
              </w:rPr>
            </w:pPr>
          </w:p>
          <w:p w:rsidR="00FE2511" w:rsidRDefault="00FE25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 xml:space="preserve">АДМИНИСТРАЦИЯ  ТАМБОВСКОГО  РАЙОНА  </w:t>
            </w:r>
          </w:p>
          <w:p w:rsidR="00FE2511" w:rsidRDefault="00FE2511">
            <w:pPr>
              <w:spacing w:line="276" w:lineRule="auto"/>
              <w:jc w:val="center"/>
              <w:rPr>
                <w:b/>
              </w:rPr>
            </w:pPr>
            <w:r>
              <w:rPr>
                <w:b/>
              </w:rPr>
              <w:t>АМУРСКОЙ  ОБЛАСТИ</w:t>
            </w:r>
          </w:p>
          <w:p w:rsidR="00FE2511" w:rsidRDefault="00FE2511">
            <w:pPr>
              <w:spacing w:line="276" w:lineRule="auto"/>
              <w:jc w:val="center"/>
              <w:rPr>
                <w:b/>
              </w:rPr>
            </w:pPr>
          </w:p>
          <w:p w:rsidR="00FE2511" w:rsidRDefault="00FE2511">
            <w:pPr>
              <w:spacing w:line="276" w:lineRule="auto"/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ПОСТАНОВЛЕНИЕ</w:t>
            </w:r>
          </w:p>
          <w:p w:rsidR="00FE2511" w:rsidRDefault="00FE2511">
            <w:pPr>
              <w:spacing w:line="276" w:lineRule="auto"/>
              <w:rPr>
                <w:b/>
              </w:rPr>
            </w:pPr>
          </w:p>
        </w:tc>
      </w:tr>
      <w:tr w:rsidR="00FE2511" w:rsidTr="00FE2511">
        <w:tc>
          <w:tcPr>
            <w:tcW w:w="3580" w:type="dxa"/>
          </w:tcPr>
          <w:p w:rsidR="00FE2511" w:rsidRDefault="00FE2511">
            <w:pPr>
              <w:spacing w:line="276" w:lineRule="auto"/>
              <w:rPr>
                <w:b/>
              </w:rPr>
            </w:pPr>
          </w:p>
        </w:tc>
        <w:tc>
          <w:tcPr>
            <w:tcW w:w="3368" w:type="dxa"/>
          </w:tcPr>
          <w:p w:rsidR="00FE2511" w:rsidRDefault="00FE2511">
            <w:pPr>
              <w:spacing w:line="276" w:lineRule="auto"/>
              <w:jc w:val="center"/>
              <w:rPr>
                <w:b/>
              </w:rPr>
            </w:pPr>
          </w:p>
        </w:tc>
        <w:tc>
          <w:tcPr>
            <w:tcW w:w="2700" w:type="dxa"/>
            <w:hideMark/>
          </w:tcPr>
          <w:p w:rsidR="00FE2511" w:rsidRDefault="00FE2511">
            <w:pPr>
              <w:spacing w:line="276" w:lineRule="auto"/>
              <w:rPr>
                <w:b/>
              </w:rPr>
            </w:pPr>
            <w:r>
              <w:rPr>
                <w:b/>
              </w:rPr>
              <w:t xml:space="preserve"> №  _____</w:t>
            </w:r>
          </w:p>
        </w:tc>
      </w:tr>
      <w:tr w:rsidR="00FE2511" w:rsidTr="00FE2511">
        <w:tc>
          <w:tcPr>
            <w:tcW w:w="9648" w:type="dxa"/>
            <w:gridSpan w:val="3"/>
          </w:tcPr>
          <w:p w:rsidR="00FE2511" w:rsidRDefault="00FE2511">
            <w:pPr>
              <w:spacing w:line="276" w:lineRule="auto"/>
              <w:jc w:val="center"/>
            </w:pPr>
          </w:p>
          <w:p w:rsidR="00FE2511" w:rsidRDefault="00FE2511">
            <w:pPr>
              <w:spacing w:line="276" w:lineRule="auto"/>
              <w:jc w:val="center"/>
            </w:pPr>
            <w:r>
              <w:t>с</w:t>
            </w:r>
            <w:proofErr w:type="gramStart"/>
            <w:r>
              <w:t>.Т</w:t>
            </w:r>
            <w:proofErr w:type="gramEnd"/>
            <w:r>
              <w:t>амбовка</w:t>
            </w:r>
          </w:p>
        </w:tc>
      </w:tr>
    </w:tbl>
    <w:p w:rsidR="00FE2511" w:rsidRDefault="00FE2511" w:rsidP="00FE2511"/>
    <w:p w:rsidR="00DD31C6" w:rsidRPr="00BE1244" w:rsidRDefault="00DD31C6" w:rsidP="00DD31C6">
      <w:pPr>
        <w:ind w:firstLine="709"/>
        <w:jc w:val="center"/>
        <w:outlineLvl w:val="0"/>
        <w:rPr>
          <w:sz w:val="28"/>
          <w:szCs w:val="28"/>
        </w:rPr>
      </w:pPr>
      <w:r w:rsidRPr="00BE47C2">
        <w:rPr>
          <w:sz w:val="28"/>
          <w:szCs w:val="28"/>
        </w:rPr>
        <w:t xml:space="preserve">Об утверждении </w:t>
      </w:r>
      <w:r w:rsidRPr="00BE47C2">
        <w:rPr>
          <w:bCs/>
          <w:sz w:val="28"/>
          <w:szCs w:val="28"/>
        </w:rPr>
        <w:t>Порядка</w:t>
      </w:r>
      <w:r>
        <w:rPr>
          <w:b/>
          <w:sz w:val="28"/>
          <w:szCs w:val="28"/>
        </w:rPr>
        <w:t xml:space="preserve"> </w:t>
      </w:r>
      <w:r w:rsidRPr="00BE1244">
        <w:rPr>
          <w:sz w:val="28"/>
          <w:szCs w:val="28"/>
        </w:rPr>
        <w:t xml:space="preserve">предоставления субсидии из районного бюджета </w:t>
      </w:r>
      <w:r w:rsidRPr="00BE1244">
        <w:rPr>
          <w:bCs/>
          <w:sz w:val="28"/>
          <w:szCs w:val="28"/>
        </w:rPr>
        <w:t xml:space="preserve">субъектам малого и среднего предпринимательства </w:t>
      </w:r>
      <w:r w:rsidRPr="00BE1244">
        <w:rPr>
          <w:sz w:val="28"/>
          <w:szCs w:val="28"/>
        </w:rPr>
        <w:t>на возмещение части затрат, связанной с расходами по оплате электрической энергии</w:t>
      </w:r>
      <w:r w:rsidRPr="00BE1244">
        <w:rPr>
          <w:bCs/>
          <w:sz w:val="28"/>
          <w:szCs w:val="28"/>
        </w:rPr>
        <w:t xml:space="preserve">, используемой для оказания </w:t>
      </w:r>
      <w:r w:rsidRPr="00BE1244">
        <w:rPr>
          <w:sz w:val="28"/>
          <w:szCs w:val="28"/>
        </w:rPr>
        <w:t>централизованных услуг по забою сельскохозяйственных животных для населения.</w:t>
      </w:r>
    </w:p>
    <w:p w:rsidR="00DD31C6" w:rsidRDefault="00DD31C6" w:rsidP="00DD31C6">
      <w:pPr>
        <w:spacing w:after="240"/>
        <w:jc w:val="center"/>
        <w:outlineLvl w:val="0"/>
        <w:rPr>
          <w:b/>
          <w:sz w:val="28"/>
          <w:szCs w:val="28"/>
        </w:rPr>
      </w:pPr>
      <w:r w:rsidRPr="00815697">
        <w:rPr>
          <w:b/>
          <w:sz w:val="28"/>
          <w:szCs w:val="28"/>
        </w:rPr>
        <w:t xml:space="preserve">   </w:t>
      </w:r>
    </w:p>
    <w:p w:rsidR="00DD31C6" w:rsidRPr="002306FC" w:rsidRDefault="00DD31C6" w:rsidP="00DD31C6">
      <w:pPr>
        <w:jc w:val="center"/>
        <w:outlineLvl w:val="0"/>
        <w:rPr>
          <w:bCs/>
          <w:sz w:val="28"/>
          <w:szCs w:val="28"/>
        </w:rPr>
      </w:pPr>
    </w:p>
    <w:p w:rsidR="00DD31C6" w:rsidRDefault="00DD31C6" w:rsidP="00DD31C6">
      <w:pPr>
        <w:spacing w:after="240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55642">
        <w:rPr>
          <w:sz w:val="28"/>
          <w:szCs w:val="28"/>
        </w:rPr>
        <w:t xml:space="preserve">В целях определения порядка </w:t>
      </w:r>
      <w:r>
        <w:rPr>
          <w:sz w:val="28"/>
          <w:szCs w:val="28"/>
        </w:rPr>
        <w:t xml:space="preserve">предоставления субсидии из районного бюджета </w:t>
      </w:r>
      <w:r>
        <w:rPr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sz w:val="28"/>
          <w:szCs w:val="28"/>
        </w:rPr>
        <w:t>на возмещение части затрат</w:t>
      </w:r>
      <w:r w:rsidRPr="00EE51C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BE1244">
        <w:rPr>
          <w:sz w:val="28"/>
          <w:szCs w:val="28"/>
        </w:rPr>
        <w:t>связанной с расходами по оплате электрической энергии</w:t>
      </w:r>
      <w:r w:rsidRPr="00BE1244">
        <w:rPr>
          <w:bCs/>
          <w:sz w:val="28"/>
          <w:szCs w:val="28"/>
        </w:rPr>
        <w:t xml:space="preserve">, используемой для оказания </w:t>
      </w:r>
      <w:r w:rsidRPr="00BE1244">
        <w:rPr>
          <w:sz w:val="28"/>
          <w:szCs w:val="28"/>
        </w:rPr>
        <w:t>централизованных услуг по забою сельскохозяйственных животных для населения</w:t>
      </w:r>
      <w:r>
        <w:rPr>
          <w:sz w:val="28"/>
          <w:szCs w:val="28"/>
        </w:rPr>
        <w:t xml:space="preserve">, </w:t>
      </w:r>
      <w:r w:rsidRPr="00EE51C2">
        <w:rPr>
          <w:sz w:val="28"/>
          <w:szCs w:val="28"/>
        </w:rPr>
        <w:t>и в соответствии со статьей 78 Бюджетного кодекса Российской Федерации,</w:t>
      </w:r>
    </w:p>
    <w:p w:rsidR="00DD31C6" w:rsidRDefault="00DD31C6" w:rsidP="00DD31C6">
      <w:pPr>
        <w:spacing w:after="240"/>
        <w:jc w:val="both"/>
        <w:outlineLvl w:val="0"/>
        <w:rPr>
          <w:b/>
          <w:sz w:val="28"/>
          <w:szCs w:val="28"/>
        </w:rPr>
      </w:pPr>
      <w:proofErr w:type="spellStart"/>
      <w:proofErr w:type="gramStart"/>
      <w:r>
        <w:rPr>
          <w:b/>
          <w:sz w:val="28"/>
          <w:szCs w:val="28"/>
        </w:rPr>
        <w:t>п</w:t>
      </w:r>
      <w:proofErr w:type="spellEnd"/>
      <w:proofErr w:type="gramEnd"/>
      <w:r>
        <w:rPr>
          <w:b/>
          <w:sz w:val="28"/>
          <w:szCs w:val="28"/>
        </w:rPr>
        <w:t xml:space="preserve"> о с т а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о в л я ю:</w:t>
      </w:r>
    </w:p>
    <w:p w:rsidR="00DD31C6" w:rsidRPr="002306FC" w:rsidRDefault="00DD31C6" w:rsidP="00DD31C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4A4493">
        <w:rPr>
          <w:sz w:val="28"/>
          <w:szCs w:val="28"/>
        </w:rPr>
        <w:t>Утвердить</w:t>
      </w:r>
      <w:r>
        <w:rPr>
          <w:sz w:val="28"/>
          <w:szCs w:val="28"/>
        </w:rPr>
        <w:t xml:space="preserve"> прилагаемый порядок предоставления </w:t>
      </w:r>
      <w:r>
        <w:rPr>
          <w:bCs/>
          <w:sz w:val="28"/>
          <w:szCs w:val="28"/>
        </w:rPr>
        <w:t>субсидии</w:t>
      </w:r>
      <w:r w:rsidRPr="00B9749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из районного бюджета </w:t>
      </w:r>
      <w:r>
        <w:rPr>
          <w:bCs/>
          <w:sz w:val="28"/>
          <w:szCs w:val="28"/>
        </w:rPr>
        <w:t>субъектам малого и среднего предпринимательства</w:t>
      </w:r>
      <w:r w:rsidRPr="00BE47C2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 возмещение части затрат, связанной с расходами по оплате электрической энергии</w:t>
      </w:r>
      <w:r w:rsidRPr="00BE47C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используемой для оказания </w:t>
      </w:r>
      <w:r>
        <w:rPr>
          <w:sz w:val="28"/>
          <w:szCs w:val="28"/>
        </w:rPr>
        <w:t xml:space="preserve">централизованных услуг по </w:t>
      </w:r>
      <w:r w:rsidRPr="00BE47C2">
        <w:rPr>
          <w:sz w:val="28"/>
          <w:szCs w:val="28"/>
        </w:rPr>
        <w:t>забою сельскохозяйственных животных</w:t>
      </w:r>
      <w:r>
        <w:rPr>
          <w:sz w:val="28"/>
          <w:szCs w:val="28"/>
        </w:rPr>
        <w:t xml:space="preserve"> для населения.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Контроль исполнения настоящего постановления возложить на первого заместителя главы администрации района–начальника финансового управления  Евсееву С.С.</w:t>
      </w:r>
    </w:p>
    <w:p w:rsidR="00DD31C6" w:rsidRDefault="00DD31C6" w:rsidP="00DD31C6">
      <w:pPr>
        <w:jc w:val="both"/>
        <w:rPr>
          <w:sz w:val="28"/>
          <w:szCs w:val="28"/>
        </w:rPr>
      </w:pPr>
    </w:p>
    <w:p w:rsidR="00DD31C6" w:rsidRDefault="00DD31C6" w:rsidP="00DD31C6">
      <w:pPr>
        <w:jc w:val="both"/>
        <w:rPr>
          <w:sz w:val="28"/>
          <w:szCs w:val="28"/>
        </w:rPr>
      </w:pPr>
    </w:p>
    <w:p w:rsidR="00DD31C6" w:rsidRDefault="00FF5E26" w:rsidP="00DD31C6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района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 w:rsidR="00DD31C6">
        <w:rPr>
          <w:sz w:val="28"/>
          <w:szCs w:val="28"/>
        </w:rPr>
        <w:t xml:space="preserve">          А.И. Костенко</w:t>
      </w:r>
    </w:p>
    <w:p w:rsidR="00FF5E26" w:rsidRDefault="00FF5E26" w:rsidP="00FF5E2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</w:t>
      </w:r>
    </w:p>
    <w:p w:rsidR="00FF5E26" w:rsidRDefault="00FF5E26" w:rsidP="00FF5E26">
      <w:pPr>
        <w:jc w:val="center"/>
        <w:rPr>
          <w:sz w:val="28"/>
          <w:szCs w:val="28"/>
        </w:rPr>
      </w:pPr>
    </w:p>
    <w:p w:rsidR="00FF5E26" w:rsidRDefault="00FF5E26" w:rsidP="00FF5E26">
      <w:pPr>
        <w:jc w:val="center"/>
        <w:rPr>
          <w:sz w:val="28"/>
          <w:szCs w:val="28"/>
        </w:rPr>
      </w:pPr>
    </w:p>
    <w:p w:rsidR="00FF5E26" w:rsidRDefault="00FF5E26" w:rsidP="00FF5E26">
      <w:pPr>
        <w:jc w:val="center"/>
        <w:rPr>
          <w:sz w:val="28"/>
          <w:szCs w:val="28"/>
        </w:rPr>
      </w:pPr>
    </w:p>
    <w:p w:rsidR="00FF5E26" w:rsidRDefault="00FF5E26" w:rsidP="00FF5E26">
      <w:pPr>
        <w:jc w:val="center"/>
        <w:rPr>
          <w:sz w:val="28"/>
          <w:szCs w:val="28"/>
        </w:rPr>
      </w:pPr>
    </w:p>
    <w:p w:rsidR="00DD31C6" w:rsidRPr="009F7333" w:rsidRDefault="00FF5E26" w:rsidP="00FF5E26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</w:t>
      </w:r>
      <w:r w:rsidR="00DD31C6" w:rsidRPr="009F7333">
        <w:rPr>
          <w:sz w:val="28"/>
          <w:szCs w:val="28"/>
        </w:rPr>
        <w:t>Приложение</w:t>
      </w:r>
    </w:p>
    <w:p w:rsidR="00DD31C6" w:rsidRDefault="00DD31C6" w:rsidP="00DD3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</w:t>
      </w:r>
      <w:r w:rsidRPr="009F7333">
        <w:rPr>
          <w:sz w:val="28"/>
          <w:szCs w:val="28"/>
        </w:rPr>
        <w:t>к постановлению</w:t>
      </w:r>
    </w:p>
    <w:p w:rsidR="00DD31C6" w:rsidRDefault="00DD31C6" w:rsidP="00DD3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администрации</w:t>
      </w:r>
    </w:p>
    <w:p w:rsidR="00DD31C6" w:rsidRDefault="00DD31C6" w:rsidP="00DD3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FF5E2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          Тамбовского района</w:t>
      </w:r>
    </w:p>
    <w:p w:rsidR="00DD31C6" w:rsidRDefault="00DD31C6" w:rsidP="00DD31C6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</w:t>
      </w:r>
      <w:r w:rsidR="00FF5E26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 xml:space="preserve">                 от_______ № _______</w:t>
      </w:r>
    </w:p>
    <w:p w:rsidR="00DD31C6" w:rsidRDefault="00DD31C6" w:rsidP="00DD31C6">
      <w:pPr>
        <w:jc w:val="right"/>
        <w:rPr>
          <w:sz w:val="28"/>
          <w:szCs w:val="28"/>
        </w:rPr>
      </w:pPr>
    </w:p>
    <w:p w:rsidR="00DD31C6" w:rsidRDefault="00DD31C6" w:rsidP="00DD31C6">
      <w:pPr>
        <w:jc w:val="right"/>
        <w:rPr>
          <w:sz w:val="28"/>
          <w:szCs w:val="28"/>
        </w:rPr>
      </w:pPr>
    </w:p>
    <w:p w:rsidR="00DD31C6" w:rsidRPr="00815697" w:rsidRDefault="00DD31C6" w:rsidP="00DD31C6">
      <w:pPr>
        <w:ind w:firstLine="709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  <w:r w:rsidRPr="00815697">
        <w:rPr>
          <w:b/>
          <w:sz w:val="28"/>
          <w:szCs w:val="28"/>
        </w:rPr>
        <w:t xml:space="preserve">предоставления субсидии из районного бюджета </w:t>
      </w:r>
      <w:r w:rsidRPr="00815697">
        <w:rPr>
          <w:b/>
          <w:bCs/>
          <w:sz w:val="28"/>
          <w:szCs w:val="28"/>
        </w:rPr>
        <w:t xml:space="preserve">субъектам малого и среднего предпринимательства </w:t>
      </w:r>
      <w:r w:rsidRPr="00815697">
        <w:rPr>
          <w:b/>
          <w:sz w:val="28"/>
          <w:szCs w:val="28"/>
        </w:rPr>
        <w:t>на возмещение части затрат</w:t>
      </w:r>
      <w:r>
        <w:rPr>
          <w:b/>
          <w:sz w:val="28"/>
          <w:szCs w:val="28"/>
        </w:rPr>
        <w:t>, связанной с расходами по оплате</w:t>
      </w:r>
      <w:r w:rsidRPr="00815697">
        <w:rPr>
          <w:b/>
          <w:sz w:val="28"/>
          <w:szCs w:val="28"/>
        </w:rPr>
        <w:t xml:space="preserve"> электрической энергии</w:t>
      </w:r>
      <w:r w:rsidRPr="00815697">
        <w:rPr>
          <w:b/>
          <w:bCs/>
          <w:sz w:val="28"/>
          <w:szCs w:val="28"/>
        </w:rPr>
        <w:t xml:space="preserve">, используемой для оказания </w:t>
      </w:r>
      <w:r w:rsidRPr="00815697">
        <w:rPr>
          <w:b/>
          <w:sz w:val="28"/>
          <w:szCs w:val="28"/>
        </w:rPr>
        <w:t>централизованных услуг по забо</w:t>
      </w:r>
      <w:r>
        <w:rPr>
          <w:b/>
          <w:sz w:val="28"/>
          <w:szCs w:val="28"/>
        </w:rPr>
        <w:t>ю сельскохозяйственных животных для населения</w:t>
      </w:r>
      <w:r w:rsidRPr="00815697">
        <w:rPr>
          <w:b/>
          <w:sz w:val="28"/>
          <w:szCs w:val="28"/>
        </w:rPr>
        <w:t>.</w:t>
      </w:r>
    </w:p>
    <w:p w:rsidR="00DD31C6" w:rsidRDefault="00DD31C6" w:rsidP="00DD31C6">
      <w:pPr>
        <w:spacing w:after="240"/>
        <w:jc w:val="center"/>
        <w:outlineLvl w:val="0"/>
        <w:rPr>
          <w:b/>
          <w:sz w:val="28"/>
          <w:szCs w:val="28"/>
        </w:rPr>
      </w:pPr>
      <w:r w:rsidRPr="00815697">
        <w:rPr>
          <w:b/>
          <w:sz w:val="28"/>
          <w:szCs w:val="28"/>
        </w:rPr>
        <w:t xml:space="preserve">   </w:t>
      </w:r>
    </w:p>
    <w:p w:rsidR="00DD31C6" w:rsidRPr="00815697" w:rsidRDefault="00DD31C6" w:rsidP="00DD31C6">
      <w:pPr>
        <w:spacing w:after="240"/>
        <w:jc w:val="center"/>
        <w:outlineLvl w:val="0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1. Общие положения</w:t>
      </w:r>
    </w:p>
    <w:p w:rsidR="00DD31C6" w:rsidRDefault="00DD31C6" w:rsidP="00DD31C6">
      <w:pPr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proofErr w:type="gramStart"/>
      <w:r>
        <w:rPr>
          <w:sz w:val="28"/>
          <w:szCs w:val="28"/>
        </w:rPr>
        <w:t xml:space="preserve">Настоящий </w:t>
      </w:r>
      <w:r w:rsidRPr="00C53593">
        <w:rPr>
          <w:sz w:val="28"/>
          <w:szCs w:val="28"/>
        </w:rPr>
        <w:t>порядок устанавливает цели</w:t>
      </w:r>
      <w:r>
        <w:rPr>
          <w:sz w:val="28"/>
          <w:szCs w:val="28"/>
        </w:rPr>
        <w:t xml:space="preserve">, </w:t>
      </w:r>
      <w:r w:rsidRPr="00C53593">
        <w:rPr>
          <w:sz w:val="28"/>
          <w:szCs w:val="28"/>
        </w:rPr>
        <w:t>условия</w:t>
      </w:r>
      <w:r>
        <w:rPr>
          <w:sz w:val="28"/>
          <w:szCs w:val="28"/>
        </w:rPr>
        <w:t xml:space="preserve"> и порядок предоставления субсидии</w:t>
      </w:r>
      <w:r w:rsidRPr="00C53593">
        <w:rPr>
          <w:sz w:val="28"/>
          <w:szCs w:val="28"/>
        </w:rPr>
        <w:t xml:space="preserve"> из </w:t>
      </w:r>
      <w:r>
        <w:rPr>
          <w:sz w:val="28"/>
          <w:szCs w:val="28"/>
        </w:rPr>
        <w:t xml:space="preserve">районного </w:t>
      </w:r>
      <w:r w:rsidRPr="00C53593">
        <w:rPr>
          <w:sz w:val="28"/>
          <w:szCs w:val="28"/>
        </w:rPr>
        <w:t xml:space="preserve">бюджета </w:t>
      </w:r>
      <w:r>
        <w:rPr>
          <w:bCs/>
          <w:sz w:val="28"/>
          <w:szCs w:val="28"/>
        </w:rPr>
        <w:t xml:space="preserve">субъектам малого и среднего предпринимательства </w:t>
      </w:r>
      <w:r>
        <w:rPr>
          <w:sz w:val="28"/>
          <w:szCs w:val="28"/>
        </w:rPr>
        <w:t>на возмещение части затрат, связанной с расходами по оплате электрической энергии</w:t>
      </w:r>
      <w:r w:rsidRPr="00BE47C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используемой для оказания </w:t>
      </w:r>
      <w:r w:rsidRPr="00BE47C2">
        <w:rPr>
          <w:sz w:val="28"/>
          <w:szCs w:val="28"/>
        </w:rPr>
        <w:t>централизованных услуг по забою сельскохозяйственных животных</w:t>
      </w:r>
      <w:r>
        <w:rPr>
          <w:sz w:val="28"/>
          <w:szCs w:val="28"/>
        </w:rPr>
        <w:t xml:space="preserve"> для населения, (далее – субсидия), категории лиц, имеющих право на получение субсидии, а также порядок возврата субсидии.</w:t>
      </w:r>
      <w:proofErr w:type="gramEnd"/>
    </w:p>
    <w:p w:rsidR="00DD31C6" w:rsidRDefault="00DD31C6" w:rsidP="00DD31C6">
      <w:pPr>
        <w:spacing w:after="240"/>
        <w:ind w:firstLine="708"/>
        <w:jc w:val="both"/>
      </w:pPr>
      <w:r>
        <w:rPr>
          <w:sz w:val="28"/>
          <w:szCs w:val="28"/>
        </w:rPr>
        <w:t>1.2. Предоставление субсидии осуществляется в пределах бюджетных ассигнований и лимитов бюджетных обязательств, утверждённых в установленном порядке администрации Тамбовского района (далее - главному распорядителю) на цели, указанные в пункте 1.3 настоящего Порядка.</w:t>
      </w:r>
    </w:p>
    <w:p w:rsidR="00DD31C6" w:rsidRDefault="00DD31C6" w:rsidP="00DD31C6">
      <w:pPr>
        <w:spacing w:after="240"/>
        <w:ind w:firstLine="708"/>
        <w:jc w:val="both"/>
      </w:pPr>
      <w:r>
        <w:rPr>
          <w:sz w:val="28"/>
          <w:szCs w:val="28"/>
        </w:rPr>
        <w:t>1.3. Субсидия предоставляе</w:t>
      </w:r>
      <w:r w:rsidRPr="00AE06B1">
        <w:rPr>
          <w:sz w:val="28"/>
          <w:szCs w:val="28"/>
        </w:rPr>
        <w:t xml:space="preserve">тся </w:t>
      </w:r>
      <w:r>
        <w:rPr>
          <w:sz w:val="28"/>
          <w:szCs w:val="28"/>
        </w:rPr>
        <w:t>субъектам предпринимательства в рамках муниципальной программы «Развитие субъектов малого и среднего предпринимательства в Тамбовском районе»</w:t>
      </w:r>
      <w:r w:rsidRPr="00AE06B1">
        <w:rPr>
          <w:sz w:val="28"/>
          <w:szCs w:val="28"/>
        </w:rPr>
        <w:t>, на безвозмездной основе в целях возмещения</w:t>
      </w:r>
      <w:r>
        <w:rPr>
          <w:sz w:val="28"/>
          <w:szCs w:val="28"/>
        </w:rPr>
        <w:t xml:space="preserve"> части затрат, связанной с расходами по оплате электрической энергии</w:t>
      </w:r>
      <w:r w:rsidRPr="00BE47C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используемой для оказания </w:t>
      </w:r>
      <w:r w:rsidRPr="00BE47C2">
        <w:rPr>
          <w:sz w:val="28"/>
          <w:szCs w:val="28"/>
        </w:rPr>
        <w:t>централизованных услуг по забою сельскохозяйственных животных</w:t>
      </w:r>
      <w:r>
        <w:rPr>
          <w:sz w:val="28"/>
          <w:szCs w:val="28"/>
        </w:rPr>
        <w:t xml:space="preserve"> для населения.  </w:t>
      </w:r>
    </w:p>
    <w:p w:rsidR="00DD31C6" w:rsidRDefault="00DD31C6" w:rsidP="00DD31C6">
      <w:pPr>
        <w:spacing w:after="240"/>
        <w:ind w:firstLine="708"/>
        <w:jc w:val="both"/>
      </w:pPr>
      <w:r>
        <w:rPr>
          <w:sz w:val="28"/>
          <w:szCs w:val="28"/>
        </w:rPr>
        <w:t xml:space="preserve"> 1.4. Субсидия предоставляется субъектам предпринимательства, соответствующим следующим критериям:</w:t>
      </w:r>
    </w:p>
    <w:p w:rsidR="00DD31C6" w:rsidRPr="00D00748" w:rsidRDefault="00DD31C6" w:rsidP="00DD31C6">
      <w:pPr>
        <w:spacing w:after="240"/>
        <w:ind w:firstLine="708"/>
        <w:jc w:val="both"/>
      </w:pPr>
      <w:r>
        <w:rPr>
          <w:sz w:val="28"/>
          <w:szCs w:val="28"/>
        </w:rPr>
        <w:t>а) соответствующим условиям, установленным статьёй 4 Федерального закона от 24 июля 2007 г. № 209-ФЗ «О развитии малого и среднего предпринимательства в Российской Федерации»;</w:t>
      </w:r>
    </w:p>
    <w:p w:rsidR="00DD31C6" w:rsidRDefault="00DD31C6" w:rsidP="00DD31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б) соответствующим на первое число месяца, предшествующего месяцу, в котором получатель обратился с заявлением о предоставлении субсидии, следующим требованиям:</w:t>
      </w:r>
    </w:p>
    <w:p w:rsidR="00DD31C6" w:rsidRDefault="00DD31C6" w:rsidP="00DD31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отсутствие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DD31C6" w:rsidRPr="00085A0A" w:rsidRDefault="00DD31C6" w:rsidP="00DD31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отсутствие просроченной задолженности по возврату в районный бюджет субсидий, бюджетных инвестиций, предоставленных, в том числе в соответствии с иными правовыми актами, и иной просроченной задолженности перед районным бюджетом;</w:t>
      </w:r>
    </w:p>
    <w:p w:rsidR="00DD31C6" w:rsidRDefault="00DD31C6" w:rsidP="00DD31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- субъект предпринимательства не должен находиться в процессе реорганизации, ликвидации, конкурсного производства и иметь ограничения на осуществление хозяйственной деятельности</w:t>
      </w:r>
      <w:r w:rsidRPr="00085A0A">
        <w:rPr>
          <w:sz w:val="28"/>
          <w:szCs w:val="28"/>
        </w:rPr>
        <w:t>.</w:t>
      </w:r>
    </w:p>
    <w:p w:rsidR="00DD31C6" w:rsidRDefault="00DD31C6" w:rsidP="00DD31C6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1.5. Цель предоставления субсидии – возмещение части затрат, связанной с расходами по оплате электрической энергии</w:t>
      </w:r>
      <w:r w:rsidRPr="00BE47C2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 xml:space="preserve"> используемой для оказания </w:t>
      </w:r>
      <w:r w:rsidRPr="00BE47C2">
        <w:rPr>
          <w:sz w:val="28"/>
          <w:szCs w:val="28"/>
        </w:rPr>
        <w:t>централизованных услуг по забою сельскохозяйственных животных</w:t>
      </w:r>
      <w:r>
        <w:rPr>
          <w:sz w:val="28"/>
          <w:szCs w:val="28"/>
        </w:rPr>
        <w:t xml:space="preserve"> для населения.  </w:t>
      </w:r>
    </w:p>
    <w:p w:rsidR="00DD31C6" w:rsidRPr="00A144B7" w:rsidRDefault="00DD31C6" w:rsidP="00DD31C6">
      <w:pPr>
        <w:jc w:val="center"/>
        <w:outlineLvl w:val="0"/>
        <w:rPr>
          <w:bCs/>
          <w:sz w:val="28"/>
          <w:szCs w:val="28"/>
        </w:rPr>
      </w:pPr>
      <w:r>
        <w:rPr>
          <w:sz w:val="28"/>
          <w:szCs w:val="28"/>
        </w:rPr>
        <w:t>.</w:t>
      </w:r>
    </w:p>
    <w:p w:rsidR="00DD31C6" w:rsidRDefault="00DD31C6" w:rsidP="00DD31C6">
      <w:pPr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Pr="00E33A90">
        <w:rPr>
          <w:b/>
          <w:sz w:val="28"/>
          <w:szCs w:val="28"/>
        </w:rPr>
        <w:t>Условия и</w:t>
      </w:r>
      <w:r>
        <w:rPr>
          <w:b/>
          <w:sz w:val="28"/>
          <w:szCs w:val="28"/>
        </w:rPr>
        <w:t xml:space="preserve"> порядок предоставления субсидии</w:t>
      </w:r>
    </w:p>
    <w:p w:rsidR="00DD31C6" w:rsidRDefault="00DD31C6" w:rsidP="00DD31C6">
      <w:pPr>
        <w:ind w:firstLine="708"/>
        <w:jc w:val="center"/>
        <w:rPr>
          <w:b/>
          <w:sz w:val="28"/>
          <w:szCs w:val="28"/>
        </w:rPr>
      </w:pPr>
    </w:p>
    <w:p w:rsidR="00DD31C6" w:rsidRDefault="00DD31C6" w:rsidP="00DD31C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2.1. Условиями предоставления субсидии являются: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1) соответствие субъекта предпринимательства критериям отбора, установленным пунктом 1.4  настоящего Порядка.</w:t>
      </w:r>
    </w:p>
    <w:p w:rsidR="00DD31C6" w:rsidRDefault="00DD31C6" w:rsidP="00DD31C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085A0A">
        <w:rPr>
          <w:sz w:val="28"/>
          <w:szCs w:val="28"/>
        </w:rPr>
        <w:t xml:space="preserve">регистрация и осуществление </w:t>
      </w:r>
      <w:r>
        <w:rPr>
          <w:sz w:val="28"/>
          <w:szCs w:val="28"/>
        </w:rPr>
        <w:t>субъекта предпринимательства</w:t>
      </w:r>
      <w:r w:rsidRPr="00085A0A">
        <w:rPr>
          <w:sz w:val="28"/>
          <w:szCs w:val="28"/>
        </w:rPr>
        <w:t xml:space="preserve"> деятельности на территории Тамбовского района </w:t>
      </w:r>
      <w:r w:rsidRPr="007551FF">
        <w:rPr>
          <w:sz w:val="28"/>
          <w:szCs w:val="28"/>
        </w:rPr>
        <w:t>более одного года</w:t>
      </w:r>
      <w:r w:rsidRPr="00085A0A">
        <w:rPr>
          <w:sz w:val="28"/>
          <w:szCs w:val="28"/>
        </w:rPr>
        <w:t>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3) создание и (или) сохранение рабочих мест в течение года после получения субсидии;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4) выплата заработной платы работникам субъекта предпринимательства в размере не ниже величины установленного по области прожиточного минимума для трудоспособного населения на дату подачи заявки;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5) заключение субъектом предпринимательства договора на приобретение электрической энергии с организацией поставщиком;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заключение с главным распорядителем соглашения о предоставлении субсидии и выполнение субъектом предпринимательства обязательств, предусмотренных пунктом </w:t>
      </w:r>
      <w:r>
        <w:rPr>
          <w:color w:val="FF0000"/>
          <w:sz w:val="28"/>
          <w:szCs w:val="28"/>
        </w:rPr>
        <w:t>2.7</w:t>
      </w:r>
      <w:r w:rsidRPr="008A5761">
        <w:rPr>
          <w:color w:val="FF0000"/>
          <w:sz w:val="28"/>
          <w:szCs w:val="28"/>
        </w:rPr>
        <w:t xml:space="preserve"> настоящего </w:t>
      </w:r>
      <w:r w:rsidRPr="009E743E">
        <w:rPr>
          <w:color w:val="FF0000"/>
          <w:sz w:val="28"/>
          <w:szCs w:val="28"/>
        </w:rPr>
        <w:t>Порядка;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7) согласие субъекта предпринимательства на осуществление уполномоченным органом муниципального финансового контроля проверок, предусмотренных пунктом </w:t>
      </w:r>
      <w:r>
        <w:rPr>
          <w:color w:val="FF0000"/>
          <w:sz w:val="28"/>
          <w:szCs w:val="28"/>
        </w:rPr>
        <w:t>2.7</w:t>
      </w:r>
      <w:r w:rsidRPr="009E743E">
        <w:rPr>
          <w:color w:val="FF0000"/>
          <w:sz w:val="28"/>
          <w:szCs w:val="28"/>
        </w:rPr>
        <w:t xml:space="preserve"> настоящего Порядка.</w:t>
      </w:r>
    </w:p>
    <w:p w:rsidR="00DD31C6" w:rsidRPr="00B26214" w:rsidRDefault="00DD31C6" w:rsidP="00DD31C6">
      <w:pPr>
        <w:spacing w:after="1" w:line="22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2.2. Для получения субсидии субъект предпринимательства представляет в отдел сельского хозяйства Администрации Тамбовского района заявку, включающую заявление на предоставление субсидии по форме согласно приложению № 1 к настоящему Порядку и следующие документы:</w:t>
      </w:r>
    </w:p>
    <w:p w:rsidR="00DD31C6" w:rsidRPr="00B26214" w:rsidRDefault="00DD31C6" w:rsidP="00DD31C6">
      <w:pPr>
        <w:pStyle w:val="aa"/>
        <w:ind w:firstLine="709"/>
        <w:jc w:val="both"/>
      </w:pPr>
      <w:bookmarkStart w:id="0" w:name="P60"/>
      <w:bookmarkStart w:id="1" w:name="P61"/>
      <w:bookmarkEnd w:id="0"/>
      <w:bookmarkEnd w:id="1"/>
      <w:r>
        <w:t>1) копию паспорта, удостоверяющего личность индивидуального предпринимателя или руководителя юридического лица</w:t>
      </w:r>
      <w:r w:rsidRPr="00B26214">
        <w:t>;</w:t>
      </w:r>
    </w:p>
    <w:p w:rsidR="00DD31C6" w:rsidRDefault="00DD31C6" w:rsidP="00DD31C6">
      <w:pPr>
        <w:pStyle w:val="aa"/>
        <w:ind w:firstLine="709"/>
        <w:jc w:val="both"/>
      </w:pPr>
      <w:bookmarkStart w:id="2" w:name="Par74"/>
      <w:bookmarkEnd w:id="2"/>
      <w:r>
        <w:t>2) копию учредительного документа субъекта предпринимательства</w:t>
      </w:r>
      <w:r w:rsidRPr="00B26214">
        <w:t>;</w:t>
      </w:r>
    </w:p>
    <w:p w:rsidR="00DD31C6" w:rsidRDefault="00DD31C6" w:rsidP="00DD31C6">
      <w:pPr>
        <w:pStyle w:val="aa"/>
        <w:ind w:firstLine="709"/>
        <w:jc w:val="both"/>
      </w:pPr>
      <w:r>
        <w:lastRenderedPageBreak/>
        <w:t>3) копию разрешительного документа на осуществление видов деятельности в случае, если такое разрешение требуется в соответствии с законодательством Российской Федерации;</w:t>
      </w:r>
    </w:p>
    <w:p w:rsidR="00DD31C6" w:rsidRPr="00B26214" w:rsidRDefault="00DD31C6" w:rsidP="00DD31C6">
      <w:pPr>
        <w:pStyle w:val="aa"/>
        <w:ind w:firstLine="709"/>
        <w:jc w:val="both"/>
      </w:pPr>
      <w:r>
        <w:t>4) справку о наличии расчётного счёта организации, открытого в банке или иной кредитной организации, осуществляющей обслуживание счетов субъекта предпринимательства;</w:t>
      </w:r>
    </w:p>
    <w:p w:rsidR="00DD31C6" w:rsidRDefault="00DD31C6" w:rsidP="00DD31C6">
      <w:pPr>
        <w:pStyle w:val="aa"/>
        <w:ind w:firstLine="709"/>
        <w:jc w:val="both"/>
      </w:pPr>
      <w:r>
        <w:t>5) копию заключенного субъектом предпринимательства договора на приобретение электрической энергии с организацией поставщиком;</w:t>
      </w:r>
    </w:p>
    <w:p w:rsidR="00DD31C6" w:rsidRDefault="00DD31C6" w:rsidP="00DD31C6">
      <w:pPr>
        <w:pStyle w:val="aa"/>
        <w:ind w:firstLine="709"/>
        <w:jc w:val="both"/>
      </w:pPr>
      <w:r>
        <w:t>6) копии платёжных документов, подтверждающих</w:t>
      </w:r>
      <w:r w:rsidRPr="00B26214">
        <w:t xml:space="preserve"> оплату </w:t>
      </w:r>
      <w:r>
        <w:t xml:space="preserve">потребленной </w:t>
      </w:r>
      <w:r w:rsidRPr="00B26214">
        <w:t>электр</w:t>
      </w:r>
      <w:r>
        <w:t>оэнергии, счетов-фактур и ведомостей энергопотребления в текущем финансовом году</w:t>
      </w:r>
      <w:r w:rsidRPr="00B26214">
        <w:t>;</w:t>
      </w:r>
    </w:p>
    <w:p w:rsidR="00DD31C6" w:rsidRDefault="00DD31C6" w:rsidP="00DD31C6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sz w:val="28"/>
          <w:szCs w:val="28"/>
        </w:rPr>
        <w:t xml:space="preserve">7) выписку </w:t>
      </w:r>
      <w:r w:rsidRPr="00E954B3">
        <w:rPr>
          <w:rFonts w:cs="Arial"/>
          <w:sz w:val="28"/>
          <w:szCs w:val="28"/>
        </w:rPr>
        <w:t xml:space="preserve">из Единого государственного реестра юридических лиц или Единого государственного реестра </w:t>
      </w:r>
      <w:r>
        <w:rPr>
          <w:rFonts w:cs="Arial"/>
          <w:sz w:val="28"/>
          <w:szCs w:val="28"/>
        </w:rPr>
        <w:t>индивидуальных предпринимателей, полученную не ранее чем за три месяца до даты подачи заявления;</w:t>
      </w:r>
    </w:p>
    <w:p w:rsidR="00DD31C6" w:rsidRDefault="00DD31C6" w:rsidP="00DD31C6">
      <w:pPr>
        <w:autoSpaceDE w:val="0"/>
        <w:autoSpaceDN w:val="0"/>
        <w:adjustRightInd w:val="0"/>
        <w:ind w:firstLine="708"/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8) справку об исполнении налогоплательщиком обязанности по уплате налогов, сборов, страховых взносов, пеней и налоговых санкций на 1 число месяца, предшествующему месяцу, в котором получатель обратился с заявлением о предоставлении субсидий, заверенную налоговым органом по месту регистрации заявителя.</w:t>
      </w:r>
    </w:p>
    <w:p w:rsidR="00DD31C6" w:rsidRPr="00E954B3" w:rsidRDefault="00DD31C6" w:rsidP="00DD31C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rFonts w:cs="Arial"/>
          <w:sz w:val="28"/>
          <w:szCs w:val="28"/>
        </w:rPr>
        <w:t>Заявление на предоставление субсидии и прилагаемые к нему документы должны быть скреплены печатью и подписаны полномочными лицами, сброшюрованы в папку – скоросшиватель.</w:t>
      </w:r>
    </w:p>
    <w:p w:rsidR="00DD31C6" w:rsidRDefault="00DD31C6" w:rsidP="00DD31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 w:rsidRPr="008263EC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3. Отдел сельского хозяйства Администрации Тамбовского района:                        </w:t>
      </w:r>
    </w:p>
    <w:p w:rsidR="00DD31C6" w:rsidRDefault="00DD31C6" w:rsidP="00DD31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регистрирует </w:t>
      </w:r>
      <w:r w:rsidRPr="008263EC">
        <w:rPr>
          <w:rFonts w:ascii="Times New Roman" w:hAnsi="Times New Roman"/>
          <w:sz w:val="28"/>
          <w:szCs w:val="28"/>
        </w:rPr>
        <w:t xml:space="preserve">документы, предусмотренные </w:t>
      </w:r>
      <w:hyperlink w:anchor="P102" w:history="1">
        <w:r>
          <w:rPr>
            <w:rFonts w:ascii="Times New Roman" w:hAnsi="Times New Roman"/>
            <w:sz w:val="28"/>
            <w:szCs w:val="28"/>
          </w:rPr>
          <w:t>пунктом</w:t>
        </w:r>
      </w:hyperlink>
      <w:r>
        <w:t xml:space="preserve"> </w:t>
      </w:r>
      <w:r>
        <w:rPr>
          <w:rFonts w:ascii="Times New Roman" w:hAnsi="Times New Roman"/>
          <w:sz w:val="28"/>
          <w:szCs w:val="28"/>
        </w:rPr>
        <w:t xml:space="preserve">2.2. настоящего Порядка, </w:t>
      </w:r>
      <w:r w:rsidRPr="008263EC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журнале регистрации поступивших документов на субсидирование в текущем</w:t>
      </w:r>
      <w:r w:rsidRPr="008263EC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у в день их поступления;</w:t>
      </w:r>
    </w:p>
    <w:p w:rsidR="00DD31C6" w:rsidRDefault="00DD31C6" w:rsidP="00DD31C6">
      <w:pPr>
        <w:pStyle w:val="ConsPlusNormal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- не позднее 10 рабочих дней со дня окончания приёма заявлений осуществляет проверку документов на предмет соответствия критериям, установленными пунктом 1.4 настоящего Порядка, по результатам которой принимает решение о предоставлении субсидии или об отказе.</w:t>
      </w:r>
      <w:proofErr w:type="gramEnd"/>
    </w:p>
    <w:p w:rsidR="00DD31C6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2.4. </w:t>
      </w:r>
      <w:r w:rsidRPr="00FD40AC">
        <w:rPr>
          <w:rFonts w:ascii="Times New Roman" w:hAnsi="Times New Roman"/>
          <w:sz w:val="28"/>
          <w:szCs w:val="28"/>
        </w:rPr>
        <w:t xml:space="preserve">Отдел сельского хозяйства администрации Тамбовского района  в течение </w:t>
      </w:r>
      <w:r>
        <w:rPr>
          <w:rFonts w:ascii="Times New Roman" w:hAnsi="Times New Roman"/>
          <w:sz w:val="28"/>
          <w:szCs w:val="28"/>
        </w:rPr>
        <w:t>5</w:t>
      </w:r>
      <w:r w:rsidRPr="00FD40AC">
        <w:rPr>
          <w:rFonts w:ascii="Times New Roman" w:hAnsi="Times New Roman"/>
          <w:sz w:val="28"/>
          <w:szCs w:val="28"/>
        </w:rPr>
        <w:t xml:space="preserve"> рабочих</w:t>
      </w:r>
      <w:r>
        <w:rPr>
          <w:rFonts w:ascii="Times New Roman" w:hAnsi="Times New Roman"/>
          <w:sz w:val="28"/>
          <w:szCs w:val="28"/>
        </w:rPr>
        <w:t xml:space="preserve"> дней со дня принятия решения о </w:t>
      </w:r>
      <w:r w:rsidRPr="00FD40AC">
        <w:rPr>
          <w:rFonts w:ascii="Times New Roman" w:hAnsi="Times New Roman"/>
          <w:sz w:val="28"/>
          <w:szCs w:val="28"/>
        </w:rPr>
        <w:t>предоставлении субсидии</w:t>
      </w:r>
      <w:r>
        <w:rPr>
          <w:rFonts w:ascii="Times New Roman" w:hAnsi="Times New Roman"/>
          <w:sz w:val="28"/>
          <w:szCs w:val="28"/>
        </w:rPr>
        <w:t xml:space="preserve"> (об отказе в предоставлении субсидии) направляет субъекту предпринимательства </w:t>
      </w:r>
      <w:r w:rsidRPr="00FD40AC">
        <w:rPr>
          <w:rFonts w:ascii="Times New Roman" w:hAnsi="Times New Roman"/>
          <w:sz w:val="28"/>
          <w:szCs w:val="28"/>
        </w:rPr>
        <w:t>письменное уведомление о принятом реше</w:t>
      </w:r>
      <w:r>
        <w:rPr>
          <w:rFonts w:ascii="Times New Roman" w:hAnsi="Times New Roman"/>
          <w:sz w:val="28"/>
          <w:szCs w:val="28"/>
        </w:rPr>
        <w:t>нии</w:t>
      </w:r>
      <w:r w:rsidRPr="00FD40AC">
        <w:rPr>
          <w:rFonts w:ascii="Times New Roman" w:hAnsi="Times New Roman"/>
          <w:sz w:val="28"/>
          <w:szCs w:val="28"/>
        </w:rPr>
        <w:t>.</w:t>
      </w:r>
    </w:p>
    <w:p w:rsidR="00DD31C6" w:rsidRPr="00FD40AC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принятия решения об отказе в предоставлении субсидии в уведомлении указываются основания отказа и порядок обжалования принятого решения.</w:t>
      </w:r>
    </w:p>
    <w:p w:rsidR="00DD31C6" w:rsidRPr="00614613" w:rsidRDefault="00DD31C6" w:rsidP="00DD31C6">
      <w:pPr>
        <w:pStyle w:val="ConsPlusNormal"/>
        <w:ind w:firstLine="54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2.5</w:t>
      </w:r>
      <w:r w:rsidRPr="005001B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В </w:t>
      </w:r>
      <w:r w:rsidRPr="005001BB">
        <w:rPr>
          <w:rFonts w:ascii="Times New Roman" w:hAnsi="Times New Roman"/>
          <w:sz w:val="28"/>
          <w:szCs w:val="28"/>
        </w:rPr>
        <w:t>течение 10 рабочих дней со дня принятия ре</w:t>
      </w:r>
      <w:r>
        <w:rPr>
          <w:rFonts w:ascii="Times New Roman" w:hAnsi="Times New Roman"/>
          <w:sz w:val="28"/>
          <w:szCs w:val="28"/>
        </w:rPr>
        <w:t>шения о предоставлении субсидии отдел сельского хозяйства А</w:t>
      </w:r>
      <w:r w:rsidRPr="005001BB">
        <w:rPr>
          <w:rFonts w:ascii="Times New Roman" w:hAnsi="Times New Roman"/>
          <w:sz w:val="28"/>
          <w:szCs w:val="28"/>
        </w:rPr>
        <w:t>дмини</w:t>
      </w:r>
      <w:r>
        <w:rPr>
          <w:rFonts w:ascii="Times New Roman" w:hAnsi="Times New Roman"/>
          <w:sz w:val="28"/>
          <w:szCs w:val="28"/>
        </w:rPr>
        <w:t xml:space="preserve">страции Тамбовского </w:t>
      </w:r>
      <w:r w:rsidRPr="005001BB">
        <w:rPr>
          <w:rFonts w:ascii="Times New Roman" w:hAnsi="Times New Roman"/>
          <w:sz w:val="28"/>
          <w:szCs w:val="28"/>
        </w:rPr>
        <w:t xml:space="preserve">района  заключает с субъектом предпринимательства соглашение о предоставлении субсидии (далее – соглашение) в соответствии с типовой формой, утвержденной приказом </w:t>
      </w:r>
      <w:r>
        <w:rPr>
          <w:rFonts w:ascii="Times New Roman" w:hAnsi="Times New Roman"/>
          <w:sz w:val="28"/>
          <w:szCs w:val="28"/>
        </w:rPr>
        <w:t>Ф</w:t>
      </w:r>
      <w:r w:rsidRPr="005001BB">
        <w:rPr>
          <w:rFonts w:ascii="Times New Roman" w:hAnsi="Times New Roman"/>
          <w:sz w:val="28"/>
          <w:szCs w:val="28"/>
        </w:rPr>
        <w:t xml:space="preserve">инансового управления администрации Тамбовского района </w:t>
      </w:r>
      <w:r w:rsidRPr="000F1084">
        <w:rPr>
          <w:rFonts w:ascii="Times New Roman" w:hAnsi="Times New Roman"/>
          <w:sz w:val="28"/>
          <w:szCs w:val="28"/>
        </w:rPr>
        <w:t>от 25.01.2018 № 02.</w:t>
      </w:r>
    </w:p>
    <w:p w:rsidR="00DD31C6" w:rsidRPr="005001BB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2.6. Отдел сельского хозяйства администрации Тамбовского района</w:t>
      </w:r>
      <w:r w:rsidRPr="005001BB">
        <w:rPr>
          <w:rFonts w:ascii="Times New Roman" w:hAnsi="Times New Roman"/>
          <w:sz w:val="28"/>
          <w:szCs w:val="28"/>
        </w:rPr>
        <w:t xml:space="preserve">  в течение </w:t>
      </w:r>
      <w:r>
        <w:rPr>
          <w:rFonts w:ascii="Times New Roman" w:hAnsi="Times New Roman"/>
          <w:sz w:val="28"/>
          <w:szCs w:val="28"/>
        </w:rPr>
        <w:t>3</w:t>
      </w:r>
      <w:r w:rsidRPr="005001BB">
        <w:rPr>
          <w:rFonts w:ascii="Times New Roman" w:hAnsi="Times New Roman"/>
          <w:sz w:val="28"/>
          <w:szCs w:val="28"/>
        </w:rPr>
        <w:t xml:space="preserve">0 дней со дня заключения соглашения осуществляет перечисление </w:t>
      </w:r>
      <w:r w:rsidRPr="005001BB">
        <w:rPr>
          <w:rFonts w:ascii="Times New Roman" w:hAnsi="Times New Roman"/>
          <w:sz w:val="28"/>
          <w:szCs w:val="28"/>
        </w:rPr>
        <w:lastRenderedPageBreak/>
        <w:t>субсидии на расчетный счет субъекта предпринимательства, открытый в российской кредитной организации.</w:t>
      </w:r>
    </w:p>
    <w:p w:rsidR="00DD31C6" w:rsidRDefault="00DD31C6" w:rsidP="00DD31C6">
      <w:pPr>
        <w:ind w:firstLine="540"/>
        <w:jc w:val="both"/>
        <w:rPr>
          <w:sz w:val="28"/>
          <w:szCs w:val="28"/>
        </w:rPr>
      </w:pPr>
      <w:bookmarkStart w:id="3" w:name="Par114"/>
      <w:bookmarkStart w:id="4" w:name="Par119"/>
      <w:bookmarkEnd w:id="3"/>
      <w:bookmarkEnd w:id="4"/>
      <w:r>
        <w:rPr>
          <w:sz w:val="28"/>
          <w:szCs w:val="28"/>
        </w:rPr>
        <w:t xml:space="preserve">2.7. Размер субсидии субъекту предпринимательства, организовавшему убойный пункт с оказанием услуг </w:t>
      </w:r>
      <w:r w:rsidRPr="00BE47C2">
        <w:rPr>
          <w:sz w:val="28"/>
          <w:szCs w:val="28"/>
        </w:rPr>
        <w:t>по забою сельскохозяйственных животных</w:t>
      </w:r>
      <w:r>
        <w:rPr>
          <w:sz w:val="28"/>
          <w:szCs w:val="28"/>
        </w:rPr>
        <w:t xml:space="preserve"> для населения, определяется в размере 80% произведённых затрат на потребление электроэнергии, но не более 200,0 тыс. рублей.</w:t>
      </w:r>
    </w:p>
    <w:p w:rsidR="00DD31C6" w:rsidRDefault="00DD31C6" w:rsidP="00DD31C6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Показателями результативности предоставления субсидии являются:</w:t>
      </w:r>
    </w:p>
    <w:p w:rsidR="00DD31C6" w:rsidRDefault="00DD31C6" w:rsidP="00DD31C6">
      <w:pPr>
        <w:jc w:val="both"/>
        <w:rPr>
          <w:sz w:val="28"/>
          <w:szCs w:val="28"/>
        </w:rPr>
      </w:pPr>
      <w:r>
        <w:rPr>
          <w:sz w:val="28"/>
          <w:szCs w:val="28"/>
        </w:rPr>
        <w:t>1) создание и (или) сохранение рабочих мест субъектом МСП;</w:t>
      </w:r>
    </w:p>
    <w:p w:rsidR="00DD31C6" w:rsidRDefault="00DD31C6" w:rsidP="00DD31C6">
      <w:pPr>
        <w:jc w:val="both"/>
        <w:rPr>
          <w:sz w:val="28"/>
          <w:szCs w:val="28"/>
        </w:rPr>
      </w:pPr>
      <w:r>
        <w:rPr>
          <w:sz w:val="28"/>
          <w:szCs w:val="28"/>
        </w:rPr>
        <w:t>2) выплата заработной платы работникам субъекта предпринимательства в размере не ниже величины установленного по области прожиточного минимума для трудоспособного населения в 2020 году;</w:t>
      </w:r>
    </w:p>
    <w:p w:rsidR="00DD31C6" w:rsidRPr="005001BB" w:rsidRDefault="00DD31C6" w:rsidP="00DD31C6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2.8</w:t>
      </w:r>
      <w:r w:rsidRPr="005001BB">
        <w:rPr>
          <w:sz w:val="28"/>
          <w:szCs w:val="28"/>
        </w:rPr>
        <w:t>.</w:t>
      </w:r>
      <w:r>
        <w:rPr>
          <w:sz w:val="28"/>
          <w:szCs w:val="28"/>
        </w:rPr>
        <w:t xml:space="preserve"> В </w:t>
      </w:r>
      <w:r w:rsidRPr="005001BB">
        <w:rPr>
          <w:sz w:val="28"/>
          <w:szCs w:val="28"/>
        </w:rPr>
        <w:t>случае если сумма запрашиваемых субъектами предпринимательства субсидий превышает размер средств районного бюджета, предусмотренных Подпрограммой на соответствующие цели на текущий финансовый год, то размер субсидии субъекту предпринимат</w:t>
      </w:r>
      <w:r>
        <w:rPr>
          <w:sz w:val="28"/>
          <w:szCs w:val="28"/>
        </w:rPr>
        <w:t>ельства по его письменному согласию может быть снижен до суммы, имеющейся в районном бюджете.</w:t>
      </w:r>
    </w:p>
    <w:p w:rsidR="00DD31C6" w:rsidRPr="005001BB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2.9</w:t>
      </w:r>
      <w:r w:rsidRPr="005001BB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Главный распорядитель</w:t>
      </w:r>
      <w:r w:rsidRPr="005001BB">
        <w:rPr>
          <w:rFonts w:ascii="Times New Roman" w:hAnsi="Times New Roman"/>
          <w:sz w:val="28"/>
          <w:szCs w:val="28"/>
        </w:rPr>
        <w:t xml:space="preserve">  и уполномоченный орган муниципального  финансового контроля осуществляют проверку соблюдения условий, целей и порядка предоставления субсидии субъекту предпринимательства в порядке, установленном для осуществления финансового контроля.</w:t>
      </w:r>
    </w:p>
    <w:p w:rsidR="00DD31C6" w:rsidRPr="00066674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2.10</w:t>
      </w:r>
      <w:r w:rsidRPr="00066674">
        <w:rPr>
          <w:rFonts w:ascii="Times New Roman" w:hAnsi="Times New Roman"/>
          <w:sz w:val="28"/>
          <w:szCs w:val="28"/>
        </w:rPr>
        <w:t xml:space="preserve">. В случае нарушения субъектами предпринимательства условий предоставления субсидий, выявленных по фактам проверок, проведенных </w:t>
      </w:r>
      <w:r>
        <w:rPr>
          <w:rFonts w:ascii="Times New Roman" w:hAnsi="Times New Roman"/>
          <w:sz w:val="28"/>
          <w:szCs w:val="28"/>
        </w:rPr>
        <w:t>главным распорядителем</w:t>
      </w:r>
      <w:r w:rsidRPr="00066674">
        <w:rPr>
          <w:rFonts w:ascii="Times New Roman" w:hAnsi="Times New Roman"/>
          <w:sz w:val="28"/>
          <w:szCs w:val="28"/>
        </w:rPr>
        <w:t xml:space="preserve"> и уполномоченным органом муниципального финансового контроля, субъекты предпринимательства обязаны вернуть их в районный бюджет.</w:t>
      </w:r>
    </w:p>
    <w:p w:rsidR="00DD31C6" w:rsidRPr="00066674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66674">
        <w:rPr>
          <w:rFonts w:ascii="Times New Roman" w:hAnsi="Times New Roman"/>
          <w:sz w:val="28"/>
          <w:szCs w:val="28"/>
        </w:rPr>
        <w:t xml:space="preserve">Требование о возврате субсидии в районный бюджет направляется субъекту предпринимательства </w:t>
      </w:r>
      <w:r>
        <w:rPr>
          <w:rFonts w:ascii="Times New Roman" w:hAnsi="Times New Roman"/>
          <w:sz w:val="28"/>
          <w:szCs w:val="28"/>
        </w:rPr>
        <w:t>главным распорядителем</w:t>
      </w:r>
      <w:r w:rsidRPr="00066674">
        <w:rPr>
          <w:rFonts w:ascii="Times New Roman" w:hAnsi="Times New Roman"/>
          <w:sz w:val="28"/>
          <w:szCs w:val="28"/>
        </w:rPr>
        <w:t xml:space="preserve"> в 10-дневный срок со дня выявления нарушения.</w:t>
      </w:r>
    </w:p>
    <w:p w:rsidR="00DD31C6" w:rsidRPr="00066674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2.11</w:t>
      </w:r>
      <w:r w:rsidRPr="00066674">
        <w:rPr>
          <w:rFonts w:ascii="Times New Roman" w:hAnsi="Times New Roman"/>
          <w:sz w:val="28"/>
          <w:szCs w:val="28"/>
        </w:rPr>
        <w:t xml:space="preserve">. Возврат субсидии производится в течение месяца со дня получения требования </w:t>
      </w:r>
      <w:r>
        <w:rPr>
          <w:rFonts w:ascii="Times New Roman" w:hAnsi="Times New Roman"/>
          <w:sz w:val="28"/>
          <w:szCs w:val="28"/>
        </w:rPr>
        <w:t xml:space="preserve">главного распорядителя </w:t>
      </w:r>
      <w:r w:rsidRPr="00066674">
        <w:rPr>
          <w:rFonts w:ascii="Times New Roman" w:hAnsi="Times New Roman"/>
          <w:sz w:val="28"/>
          <w:szCs w:val="28"/>
        </w:rPr>
        <w:t xml:space="preserve"> по реквизитам и коду </w:t>
      </w:r>
      <w:hyperlink r:id="rId7" w:history="1">
        <w:r w:rsidRPr="00066674">
          <w:rPr>
            <w:rFonts w:ascii="Times New Roman" w:hAnsi="Times New Roman"/>
            <w:sz w:val="28"/>
            <w:szCs w:val="28"/>
          </w:rPr>
          <w:t>классификации</w:t>
        </w:r>
      </w:hyperlink>
      <w:r w:rsidRPr="00066674">
        <w:rPr>
          <w:rFonts w:ascii="Times New Roman" w:hAnsi="Times New Roman"/>
          <w:sz w:val="28"/>
          <w:szCs w:val="28"/>
        </w:rPr>
        <w:t xml:space="preserve"> доходов бюджетов Российской Федерации, указанным в требовании.</w:t>
      </w:r>
    </w:p>
    <w:p w:rsidR="00DD31C6" w:rsidRPr="00066674" w:rsidRDefault="00DD31C6" w:rsidP="00DD31C6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66674">
        <w:rPr>
          <w:rFonts w:ascii="Times New Roman" w:hAnsi="Times New Roman"/>
          <w:sz w:val="28"/>
          <w:szCs w:val="28"/>
        </w:rPr>
        <w:t>В случае невозврата субсидии добровольно ее взыскание осуществляется в судебном порядке.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</w:p>
    <w:p w:rsidR="00DD31C6" w:rsidRPr="00A74C6F" w:rsidRDefault="00DD31C6" w:rsidP="00DD31C6">
      <w:pPr>
        <w:ind w:firstLine="708"/>
        <w:jc w:val="center"/>
        <w:rPr>
          <w:b/>
          <w:sz w:val="28"/>
          <w:szCs w:val="28"/>
        </w:rPr>
      </w:pPr>
      <w:r w:rsidRPr="00A74C6F">
        <w:rPr>
          <w:b/>
          <w:sz w:val="28"/>
          <w:szCs w:val="28"/>
        </w:rPr>
        <w:t>3. Требования к отчётности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3.1. Требования к отчётности имеет право предусматривать главный распорядитель в соглашении о предоставлении субсидии из районного бюджета.</w:t>
      </w:r>
    </w:p>
    <w:p w:rsidR="00FF5E26" w:rsidRDefault="00FF5E26" w:rsidP="00DD31C6">
      <w:pPr>
        <w:ind w:firstLine="708"/>
        <w:jc w:val="both"/>
        <w:rPr>
          <w:sz w:val="28"/>
          <w:szCs w:val="28"/>
        </w:rPr>
      </w:pPr>
    </w:p>
    <w:p w:rsidR="00FF5E26" w:rsidRDefault="00FF5E26" w:rsidP="00DD31C6">
      <w:pPr>
        <w:ind w:firstLine="708"/>
        <w:jc w:val="both"/>
        <w:rPr>
          <w:sz w:val="28"/>
          <w:szCs w:val="28"/>
        </w:rPr>
      </w:pPr>
    </w:p>
    <w:p w:rsidR="00FF5E26" w:rsidRDefault="00FF5E26" w:rsidP="00DD31C6">
      <w:pPr>
        <w:ind w:firstLine="708"/>
        <w:jc w:val="both"/>
        <w:rPr>
          <w:sz w:val="28"/>
          <w:szCs w:val="28"/>
        </w:rPr>
      </w:pPr>
    </w:p>
    <w:p w:rsidR="00FF5E26" w:rsidRPr="00E97C05" w:rsidRDefault="00FF5E26" w:rsidP="00DD31C6">
      <w:pPr>
        <w:ind w:firstLine="708"/>
        <w:jc w:val="both"/>
        <w:rPr>
          <w:sz w:val="28"/>
          <w:szCs w:val="28"/>
        </w:rPr>
      </w:pPr>
    </w:p>
    <w:p w:rsidR="00DD31C6" w:rsidRDefault="00DD31C6" w:rsidP="00DD31C6">
      <w:pPr>
        <w:ind w:firstLine="708"/>
        <w:rPr>
          <w:b/>
          <w:sz w:val="28"/>
          <w:szCs w:val="28"/>
        </w:rPr>
      </w:pPr>
      <w:r w:rsidRPr="00667815">
        <w:rPr>
          <w:b/>
          <w:sz w:val="28"/>
          <w:szCs w:val="28"/>
        </w:rPr>
        <w:lastRenderedPageBreak/>
        <w:t xml:space="preserve">4. Требования об осуществлении </w:t>
      </w:r>
      <w:proofErr w:type="gramStart"/>
      <w:r w:rsidRPr="00667815">
        <w:rPr>
          <w:b/>
          <w:sz w:val="28"/>
          <w:szCs w:val="28"/>
        </w:rPr>
        <w:t>контроля за</w:t>
      </w:r>
      <w:proofErr w:type="gramEnd"/>
      <w:r w:rsidRPr="00667815">
        <w:rPr>
          <w:b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</w:p>
    <w:p w:rsidR="00DD31C6" w:rsidRPr="00667815" w:rsidRDefault="00DD31C6" w:rsidP="00DD31C6">
      <w:pPr>
        <w:ind w:firstLine="708"/>
        <w:jc w:val="both"/>
        <w:rPr>
          <w:sz w:val="28"/>
          <w:szCs w:val="28"/>
        </w:rPr>
      </w:pP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4.1.</w:t>
      </w:r>
      <w:r w:rsidRPr="00667815">
        <w:rPr>
          <w:sz w:val="28"/>
          <w:szCs w:val="28"/>
        </w:rPr>
        <w:t xml:space="preserve">Требования об осуществлении </w:t>
      </w:r>
      <w:proofErr w:type="gramStart"/>
      <w:r w:rsidRPr="00667815">
        <w:rPr>
          <w:sz w:val="28"/>
          <w:szCs w:val="28"/>
        </w:rPr>
        <w:t>контроля за</w:t>
      </w:r>
      <w:proofErr w:type="gramEnd"/>
      <w:r w:rsidRPr="00667815">
        <w:rPr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</w:t>
      </w:r>
      <w:r>
        <w:rPr>
          <w:sz w:val="28"/>
          <w:szCs w:val="28"/>
        </w:rPr>
        <w:t xml:space="preserve"> включают: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а) требование об обязательной проверке главным распорядителем и органом муниципального финансового контроля соблюдения условий, целей и порядка предоставления субсидии получателями субсидий;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б) меры ответственности за нарушение условий, целей и порядка предоставления субсидий: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порядок и сроки возврата субсидий в районный  бюджет, из которого планируется предоставление субсидии в соответствии с правовым актом:</w:t>
      </w:r>
    </w:p>
    <w:p w:rsidR="00DD31C6" w:rsidRDefault="00DD31C6" w:rsidP="00DD31C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случае нарушения получателем субсидии условий, установленных при их предоставлении, выявленного по фактам проверок, проведённых главным распорядителем и уполномоченным органом муниципального финансового контроля;</w:t>
      </w:r>
    </w:p>
    <w:p w:rsidR="00DD31C6" w:rsidRDefault="00DD31C6" w:rsidP="00DD3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>Штрафные санкции (применяемые при необходимости);</w:t>
      </w:r>
    </w:p>
    <w:p w:rsidR="00DD31C6" w:rsidRDefault="00DD31C6" w:rsidP="00DD3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>Иные меры ответственности, определённые правовым актом.</w:t>
      </w:r>
    </w:p>
    <w:p w:rsidR="00DD31C6" w:rsidRDefault="00DD31C6" w:rsidP="00DD3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4.2. В случае нарушения субъектом предпринимательства условий предоставления субсидии главный распорядитель в 30-дневный срок со дня выявления нарушения направляет требование о возврате субсидии в районный бюджет.</w:t>
      </w:r>
    </w:p>
    <w:p w:rsidR="00DD31C6" w:rsidRDefault="00DD31C6" w:rsidP="00DD31C6">
      <w:pPr>
        <w:ind w:firstLine="708"/>
        <w:rPr>
          <w:sz w:val="28"/>
          <w:szCs w:val="28"/>
        </w:rPr>
      </w:pPr>
      <w:r>
        <w:rPr>
          <w:sz w:val="28"/>
          <w:szCs w:val="28"/>
        </w:rPr>
        <w:t>4.3. Субъект предпринимательства осуществляет возврат субсидии в течение 30 дней со дня получения требования главного распорядителя по реквизитам и коду классификации доходов бюджетов Российской Федерации, указанным в требовании.</w:t>
      </w:r>
    </w:p>
    <w:p w:rsidR="00DD31C6" w:rsidRDefault="00DD31C6" w:rsidP="00DD31C6">
      <w:pPr>
        <w:ind w:firstLine="708"/>
      </w:pPr>
      <w:r>
        <w:rPr>
          <w:sz w:val="28"/>
          <w:szCs w:val="28"/>
        </w:rPr>
        <w:t>4.4. В случае невозврата субсидии добровольно ее взыскание осуществляется главным распорядителем в судебном порядке.</w:t>
      </w:r>
    </w:p>
    <w:p w:rsidR="00DD31C6" w:rsidRDefault="00DD31C6" w:rsidP="00DD31C6">
      <w:pPr>
        <w:ind w:firstLine="708"/>
        <w:rPr>
          <w:sz w:val="28"/>
          <w:szCs w:val="28"/>
        </w:rPr>
      </w:pPr>
    </w:p>
    <w:p w:rsidR="00DD31C6" w:rsidRDefault="00DD31C6" w:rsidP="00DD31C6">
      <w:pPr>
        <w:ind w:firstLine="708"/>
        <w:rPr>
          <w:sz w:val="28"/>
          <w:szCs w:val="28"/>
        </w:rPr>
      </w:pPr>
    </w:p>
    <w:p w:rsidR="00DD31C6" w:rsidRDefault="00DD31C6" w:rsidP="00DD31C6">
      <w:pPr>
        <w:ind w:firstLine="708"/>
        <w:rPr>
          <w:sz w:val="28"/>
          <w:szCs w:val="28"/>
        </w:rPr>
      </w:pPr>
    </w:p>
    <w:p w:rsidR="00DD31C6" w:rsidRDefault="00DD31C6" w:rsidP="00DD31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D31C6" w:rsidRDefault="00DD31C6" w:rsidP="00DD31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D31C6" w:rsidRDefault="00DD31C6" w:rsidP="00DD31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D31C6" w:rsidRDefault="00DD31C6" w:rsidP="00DD31C6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DD31C6" w:rsidRDefault="00DD31C6" w:rsidP="00DD31C6"/>
    <w:p w:rsidR="00FF5E26" w:rsidRDefault="00FF5E26" w:rsidP="00DD31C6">
      <w:pPr>
        <w:autoSpaceDE w:val="0"/>
        <w:autoSpaceDN w:val="0"/>
        <w:adjustRightInd w:val="0"/>
        <w:jc w:val="right"/>
        <w:outlineLvl w:val="0"/>
      </w:pPr>
    </w:p>
    <w:p w:rsidR="00DD31C6" w:rsidRPr="00D1329F" w:rsidRDefault="00DD31C6" w:rsidP="00DD31C6">
      <w:pPr>
        <w:autoSpaceDE w:val="0"/>
        <w:autoSpaceDN w:val="0"/>
        <w:adjustRightInd w:val="0"/>
        <w:jc w:val="right"/>
        <w:outlineLvl w:val="0"/>
      </w:pPr>
      <w:r>
        <w:lastRenderedPageBreak/>
        <w:t>П</w:t>
      </w:r>
      <w:r w:rsidRPr="00D1329F">
        <w:t>риложение N 1</w:t>
      </w:r>
    </w:p>
    <w:p w:rsidR="00DD31C6" w:rsidRPr="00D1329F" w:rsidRDefault="00DD31C6" w:rsidP="00DD31C6">
      <w:pPr>
        <w:autoSpaceDE w:val="0"/>
        <w:autoSpaceDN w:val="0"/>
        <w:adjustRightInd w:val="0"/>
        <w:jc w:val="right"/>
      </w:pPr>
      <w:r w:rsidRPr="00D1329F">
        <w:t>к Порядку</w:t>
      </w:r>
    </w:p>
    <w:p w:rsidR="00DD31C6" w:rsidRPr="00D1329F" w:rsidRDefault="00DD31C6" w:rsidP="00DD31C6">
      <w:pPr>
        <w:autoSpaceDE w:val="0"/>
        <w:autoSpaceDN w:val="0"/>
        <w:adjustRightInd w:val="0"/>
      </w:pPr>
    </w:p>
    <w:p w:rsidR="00DD31C6" w:rsidRPr="00D1329F" w:rsidRDefault="00DD31C6" w:rsidP="00DD31C6">
      <w:pPr>
        <w:autoSpaceDE w:val="0"/>
        <w:autoSpaceDN w:val="0"/>
        <w:adjustRightInd w:val="0"/>
        <w:ind w:firstLine="540"/>
        <w:jc w:val="both"/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bookmarkStart w:id="5" w:name="Par166"/>
      <w:bookmarkEnd w:id="5"/>
      <w:r w:rsidRPr="00D1329F">
        <w:rPr>
          <w:rFonts w:ascii="Courier New" w:hAnsi="Courier New" w:cs="Courier New"/>
          <w:sz w:val="20"/>
          <w:szCs w:val="20"/>
        </w:rPr>
        <w:t xml:space="preserve">                                 ЗАЯВЛЕНИЕ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         на предоставление субсидии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    Ознакомившись с </w:t>
      </w:r>
      <w:r w:rsidRPr="00D1329F">
        <w:rPr>
          <w:rFonts w:ascii="Courier New" w:hAnsi="Courier New" w:cs="Courier New"/>
          <w:sz w:val="20"/>
          <w:szCs w:val="20"/>
        </w:rPr>
        <w:t>П</w:t>
      </w:r>
      <w:r>
        <w:rPr>
          <w:rFonts w:ascii="Courier New" w:hAnsi="Courier New" w:cs="Courier New"/>
          <w:sz w:val="20"/>
          <w:szCs w:val="20"/>
        </w:rPr>
        <w:t>орядком  предоставления субсидии на возмещение</w:t>
      </w:r>
      <w:r w:rsidRPr="00D1329F">
        <w:rPr>
          <w:rFonts w:ascii="Courier New" w:hAnsi="Courier New" w:cs="Courier New"/>
          <w:sz w:val="20"/>
          <w:szCs w:val="20"/>
        </w:rPr>
        <w:t xml:space="preserve"> части</w:t>
      </w:r>
    </w:p>
    <w:p w:rsidR="00DD31C6" w:rsidRDefault="00DD31C6" w:rsidP="00DD31C6">
      <w:pPr>
        <w:jc w:val="center"/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</w:rPr>
        <w:t xml:space="preserve">затрат, связанной </w:t>
      </w:r>
      <w:r w:rsidRPr="00D1329F"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hAnsi="Courier New" w:cs="Courier New"/>
          <w:sz w:val="20"/>
          <w:szCs w:val="20"/>
        </w:rPr>
        <w:t xml:space="preserve"> расходами по оплате </w:t>
      </w:r>
      <w:r w:rsidRPr="00F46814">
        <w:rPr>
          <w:rFonts w:ascii="Courier New" w:hAnsi="Courier New" w:cs="Courier New"/>
          <w:sz w:val="20"/>
          <w:szCs w:val="20"/>
        </w:rPr>
        <w:t>электрической энергии</w:t>
      </w:r>
      <w:r w:rsidRPr="00F46814">
        <w:rPr>
          <w:rFonts w:ascii="Courier New" w:hAnsi="Courier New" w:cs="Courier New"/>
          <w:bCs/>
          <w:sz w:val="20"/>
          <w:szCs w:val="20"/>
        </w:rPr>
        <w:t xml:space="preserve">, используемой для оказания </w:t>
      </w:r>
      <w:r w:rsidRPr="00F46814">
        <w:rPr>
          <w:rFonts w:ascii="Courier New" w:hAnsi="Courier New" w:cs="Courier New"/>
          <w:sz w:val="20"/>
          <w:szCs w:val="20"/>
        </w:rPr>
        <w:t>централизованных услуг по забою сельскохозяйственных животных</w:t>
      </w:r>
      <w:r w:rsidR="00FF5E26">
        <w:rPr>
          <w:rFonts w:ascii="Courier New" w:hAnsi="Courier New" w:cs="Courier New"/>
          <w:sz w:val="20"/>
          <w:szCs w:val="20"/>
        </w:rPr>
        <w:t xml:space="preserve"> для </w:t>
      </w:r>
      <w:r>
        <w:rPr>
          <w:rFonts w:ascii="Courier New" w:hAnsi="Courier New" w:cs="Courier New"/>
          <w:sz w:val="20"/>
          <w:szCs w:val="20"/>
        </w:rPr>
        <w:t>населения____</w:t>
      </w:r>
      <w:r>
        <w:rPr>
          <w:rFonts w:ascii="Courier New" w:hAnsi="Courier New" w:cs="Courier New"/>
          <w:sz w:val="20"/>
          <w:szCs w:val="20"/>
          <w:u w:val="single"/>
        </w:rPr>
        <w:t>________________________________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</w:t>
      </w:r>
    </w:p>
    <w:p w:rsidR="00DD31C6" w:rsidRDefault="00DD31C6" w:rsidP="00DD31C6">
      <w:pPr>
        <w:jc w:val="center"/>
        <w:outlineLvl w:val="0"/>
        <w:rPr>
          <w:rFonts w:ascii="Courier New" w:hAnsi="Courier New" w:cs="Courier New"/>
          <w:sz w:val="20"/>
          <w:szCs w:val="20"/>
          <w:u w:val="single"/>
        </w:rPr>
      </w:pPr>
    </w:p>
    <w:p w:rsidR="00DD31C6" w:rsidRDefault="00DD31C6" w:rsidP="00DD31C6">
      <w:pPr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>_______________________________________________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Default="00DD31C6" w:rsidP="00DD31C6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(полное наименование субъекта малого и среднего предпринимательства)</w:t>
      </w:r>
    </w:p>
    <w:p w:rsidR="00DD31C6" w:rsidRPr="00D1329F" w:rsidRDefault="00DD31C6" w:rsidP="00DD31C6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5423C7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>_______________________________________________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             (адрес регистрации)</w:t>
      </w:r>
    </w:p>
    <w:p w:rsidR="00DD31C6" w:rsidRPr="00D1329F" w:rsidRDefault="00DD31C6" w:rsidP="00DD31C6">
      <w:pPr>
        <w:autoSpaceDE w:val="0"/>
        <w:autoSpaceDN w:val="0"/>
        <w:adjustRightInd w:val="0"/>
        <w:jc w:val="center"/>
        <w:outlineLvl w:val="0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_______________________________________________</w:t>
      </w:r>
      <w:r w:rsidR="00FF5E26">
        <w:rPr>
          <w:rFonts w:ascii="Courier New" w:hAnsi="Courier New" w:cs="Courier New"/>
          <w:sz w:val="20"/>
          <w:szCs w:val="20"/>
        </w:rPr>
        <w:t>______________________________</w:t>
      </w:r>
      <w:r w:rsidRPr="00D1329F">
        <w:rPr>
          <w:rFonts w:ascii="Courier New" w:hAnsi="Courier New" w:cs="Courier New"/>
          <w:sz w:val="20"/>
          <w:szCs w:val="20"/>
        </w:rPr>
        <w:t xml:space="preserve">                         </w:t>
      </w:r>
      <w:r>
        <w:rPr>
          <w:rFonts w:ascii="Courier New" w:hAnsi="Courier New" w:cs="Courier New"/>
          <w:sz w:val="20"/>
          <w:szCs w:val="20"/>
        </w:rPr>
        <w:t xml:space="preserve">                                                                    </w:t>
      </w:r>
      <w:r w:rsidRPr="00D1329F">
        <w:rPr>
          <w:rFonts w:ascii="Courier New" w:hAnsi="Courier New" w:cs="Courier New"/>
          <w:sz w:val="20"/>
          <w:szCs w:val="20"/>
        </w:rPr>
        <w:t>(почтовый адрес)</w:t>
      </w:r>
    </w:p>
    <w:p w:rsidR="00DD31C6" w:rsidRPr="00D00401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>
        <w:rPr>
          <w:rFonts w:ascii="Courier New" w:hAnsi="Courier New" w:cs="Courier New"/>
          <w:sz w:val="20"/>
          <w:szCs w:val="20"/>
          <w:u w:val="single"/>
        </w:rPr>
        <w:t>_______________________________________________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  (адрес места осуществления деятельности)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D00401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ОГРН (ОГРНИП), ИНН (КПП при наличии): </w:t>
      </w:r>
      <w:r>
        <w:rPr>
          <w:rFonts w:ascii="Courier New" w:hAnsi="Courier New" w:cs="Courier New"/>
          <w:sz w:val="20"/>
          <w:szCs w:val="20"/>
          <w:u w:val="single"/>
        </w:rPr>
        <w:t>_____________________________________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</w:t>
      </w:r>
      <w:proofErr w:type="gramStart"/>
      <w:r w:rsidRPr="00D1329F">
        <w:rPr>
          <w:rFonts w:ascii="Courier New" w:hAnsi="Courier New" w:cs="Courier New"/>
          <w:sz w:val="20"/>
          <w:szCs w:val="20"/>
        </w:rPr>
        <w:t xml:space="preserve">(основной вид деятельности по </w:t>
      </w:r>
      <w:hyperlink r:id="rId8" w:history="1">
        <w:r w:rsidRPr="00D1329F">
          <w:rPr>
            <w:rFonts w:ascii="Courier New" w:hAnsi="Courier New" w:cs="Courier New"/>
            <w:color w:val="0000FF"/>
            <w:sz w:val="20"/>
            <w:szCs w:val="20"/>
          </w:rPr>
          <w:t>ОКВЭД</w:t>
        </w:r>
      </w:hyperlink>
      <w:r w:rsidRPr="00D1329F">
        <w:rPr>
          <w:rFonts w:ascii="Courier New" w:hAnsi="Courier New" w:cs="Courier New"/>
          <w:sz w:val="20"/>
          <w:szCs w:val="20"/>
        </w:rPr>
        <w:t xml:space="preserve"> (с расшифровкой)</w:t>
      </w:r>
      <w:proofErr w:type="gramEnd"/>
    </w:p>
    <w:p w:rsidR="00DD31C6" w:rsidRPr="00D00401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Руководитель </w:t>
      </w:r>
      <w:r>
        <w:rPr>
          <w:rFonts w:ascii="Courier New" w:hAnsi="Courier New" w:cs="Courier New"/>
          <w:sz w:val="20"/>
          <w:szCs w:val="20"/>
          <w:u w:val="single"/>
        </w:rPr>
        <w:t>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                      (Ф.И.О., должность)</w:t>
      </w:r>
    </w:p>
    <w:p w:rsidR="00DD31C6" w:rsidRPr="00D00401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Главный бухгалтер </w:t>
      </w:r>
      <w:r>
        <w:rPr>
          <w:rFonts w:ascii="Courier New" w:hAnsi="Courier New" w:cs="Courier New"/>
          <w:sz w:val="20"/>
          <w:szCs w:val="20"/>
          <w:u w:val="single"/>
        </w:rPr>
        <w:t>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                             (Ф.И.О.)</w:t>
      </w:r>
    </w:p>
    <w:p w:rsidR="00DD31C6" w:rsidRPr="00D00401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Контактный телефон: </w:t>
      </w:r>
      <w:r>
        <w:rPr>
          <w:rFonts w:ascii="Courier New" w:hAnsi="Courier New" w:cs="Courier New"/>
          <w:sz w:val="20"/>
          <w:szCs w:val="20"/>
          <w:u w:val="single"/>
        </w:rPr>
        <w:t>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Просим  рассмотреть  вопрос  о  предоставлени</w:t>
      </w:r>
      <w:r>
        <w:rPr>
          <w:rFonts w:ascii="Courier New" w:hAnsi="Courier New" w:cs="Courier New"/>
          <w:sz w:val="20"/>
          <w:szCs w:val="20"/>
        </w:rPr>
        <w:t>и  в 20</w:t>
      </w:r>
      <w:r>
        <w:rPr>
          <w:rFonts w:ascii="Courier New" w:hAnsi="Courier New" w:cs="Courier New"/>
          <w:sz w:val="20"/>
          <w:szCs w:val="20"/>
          <w:u w:val="single"/>
        </w:rPr>
        <w:t>20</w:t>
      </w:r>
      <w:r w:rsidRPr="00D1329F">
        <w:rPr>
          <w:rFonts w:ascii="Courier New" w:hAnsi="Courier New" w:cs="Courier New"/>
          <w:sz w:val="20"/>
          <w:szCs w:val="20"/>
        </w:rPr>
        <w:t xml:space="preserve"> году субсидии </w:t>
      </w:r>
      <w:proofErr w:type="gramStart"/>
      <w:r w:rsidRPr="00D1329F">
        <w:rPr>
          <w:rFonts w:ascii="Courier New" w:hAnsi="Courier New" w:cs="Courier New"/>
          <w:sz w:val="20"/>
          <w:szCs w:val="20"/>
        </w:rPr>
        <w:t>по</w:t>
      </w:r>
      <w:proofErr w:type="gramEnd"/>
    </w:p>
    <w:p w:rsidR="00DD31C6" w:rsidRPr="006F24CC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>возмещению части затрат, связанн</w:t>
      </w:r>
      <w:r>
        <w:rPr>
          <w:rFonts w:ascii="Courier New" w:hAnsi="Courier New" w:cs="Courier New"/>
          <w:sz w:val="20"/>
          <w:szCs w:val="20"/>
        </w:rPr>
        <w:t xml:space="preserve">ой </w:t>
      </w:r>
      <w:r w:rsidRPr="00D1329F">
        <w:rPr>
          <w:rFonts w:ascii="Courier New" w:hAnsi="Courier New" w:cs="Courier New"/>
          <w:sz w:val="20"/>
          <w:szCs w:val="20"/>
        </w:rPr>
        <w:t>с</w:t>
      </w:r>
      <w:r>
        <w:rPr>
          <w:rFonts w:ascii="Courier New" w:hAnsi="Courier New" w:cs="Courier New"/>
          <w:sz w:val="20"/>
          <w:szCs w:val="20"/>
        </w:rPr>
        <w:t xml:space="preserve"> расходами по оплате </w:t>
      </w:r>
      <w:r w:rsidRPr="00F46814">
        <w:rPr>
          <w:rFonts w:ascii="Courier New" w:hAnsi="Courier New" w:cs="Courier New"/>
          <w:sz w:val="20"/>
          <w:szCs w:val="20"/>
        </w:rPr>
        <w:t>электрической энергии</w:t>
      </w:r>
      <w:r w:rsidRPr="00F46814">
        <w:rPr>
          <w:rFonts w:ascii="Courier New" w:hAnsi="Courier New" w:cs="Courier New"/>
          <w:bCs/>
          <w:sz w:val="20"/>
          <w:szCs w:val="20"/>
        </w:rPr>
        <w:t xml:space="preserve">, используемой для оказания </w:t>
      </w:r>
      <w:r w:rsidRPr="00F46814">
        <w:rPr>
          <w:rFonts w:ascii="Courier New" w:hAnsi="Courier New" w:cs="Courier New"/>
          <w:sz w:val="20"/>
          <w:szCs w:val="20"/>
        </w:rPr>
        <w:t>централизованных услуг по забою сельскохозяйственных животных</w:t>
      </w:r>
      <w:r>
        <w:rPr>
          <w:rFonts w:ascii="Courier New" w:hAnsi="Courier New" w:cs="Courier New"/>
          <w:sz w:val="20"/>
          <w:szCs w:val="20"/>
        </w:rPr>
        <w:t xml:space="preserve"> для населения. </w:t>
      </w:r>
    </w:p>
    <w:p w:rsidR="00DD31C6" w:rsidRPr="00D1329F" w:rsidRDefault="00DD31C6" w:rsidP="00DD31C6">
      <w:pPr>
        <w:autoSpaceDE w:val="0"/>
        <w:autoSpaceDN w:val="0"/>
        <w:adjustRightInd w:val="0"/>
        <w:ind w:firstLine="708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D1329F">
        <w:rPr>
          <w:rFonts w:ascii="Courier New" w:hAnsi="Courier New" w:cs="Courier New"/>
          <w:sz w:val="20"/>
          <w:szCs w:val="20"/>
        </w:rPr>
        <w:t>Предоставляю    согласие    на   обработку   (включая   сбор,   запись,</w:t>
      </w:r>
      <w:proofErr w:type="gramEnd"/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систематизацию,  накопление,  хранение,  уточнение (обновление, изменение),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извлечение,  использование, блокирование, удаление) информации по сведениям</w:t>
      </w:r>
    </w:p>
    <w:p w:rsidR="00DD31C6" w:rsidRPr="001D63B2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  <w:u w:val="single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о выполнении </w:t>
      </w:r>
      <w:r>
        <w:rPr>
          <w:rFonts w:ascii="Courier New" w:hAnsi="Courier New" w:cs="Courier New"/>
          <w:sz w:val="20"/>
          <w:szCs w:val="20"/>
          <w:u w:val="single"/>
        </w:rPr>
        <w:t>__________________________________</w:t>
      </w:r>
      <w:r w:rsidR="00FF5E26">
        <w:rPr>
          <w:rFonts w:ascii="Courier New" w:hAnsi="Courier New" w:cs="Courier New"/>
          <w:sz w:val="20"/>
          <w:szCs w:val="20"/>
          <w:u w:val="single"/>
        </w:rPr>
        <w:t>______________________________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__________________________________________________________________________</w:t>
      </w:r>
      <w:r w:rsidR="00FF5E26">
        <w:rPr>
          <w:rFonts w:ascii="Courier New" w:hAnsi="Courier New" w:cs="Courier New"/>
          <w:sz w:val="20"/>
          <w:szCs w:val="20"/>
        </w:rPr>
        <w:t>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(наименование субъекта малого и среднего предпринимательства)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обязательств  перед  федеральным  бюджетом,  бюджетом  Амурской  области  и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местными бюджетами.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Кроме  того,  даю  согласие  на публикацию сведений в реестре субъектов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малого   и   среднего   предпринимательства   -   получателей  поддержки  </w:t>
      </w:r>
      <w:proofErr w:type="gramStart"/>
      <w:r w:rsidRPr="00D1329F">
        <w:rPr>
          <w:rFonts w:ascii="Courier New" w:hAnsi="Courier New" w:cs="Courier New"/>
          <w:sz w:val="20"/>
          <w:szCs w:val="20"/>
        </w:rPr>
        <w:t>в</w:t>
      </w:r>
      <w:proofErr w:type="gramEnd"/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proofErr w:type="gramStart"/>
      <w:r w:rsidRPr="00D1329F">
        <w:rPr>
          <w:rFonts w:ascii="Courier New" w:hAnsi="Courier New" w:cs="Courier New"/>
          <w:sz w:val="20"/>
          <w:szCs w:val="20"/>
        </w:rPr>
        <w:t>соответствии</w:t>
      </w:r>
      <w:proofErr w:type="gramEnd"/>
      <w:r w:rsidRPr="00D1329F">
        <w:rPr>
          <w:rFonts w:ascii="Courier New" w:hAnsi="Courier New" w:cs="Courier New"/>
          <w:sz w:val="20"/>
          <w:szCs w:val="20"/>
        </w:rPr>
        <w:t xml:space="preserve">    с   </w:t>
      </w:r>
      <w:hyperlink r:id="rId9" w:history="1">
        <w:r w:rsidRPr="00D1329F">
          <w:rPr>
            <w:rFonts w:ascii="Courier New" w:hAnsi="Courier New" w:cs="Courier New"/>
            <w:color w:val="0000FF"/>
            <w:sz w:val="20"/>
            <w:szCs w:val="20"/>
          </w:rPr>
          <w:t>постановлением</w:t>
        </w:r>
      </w:hyperlink>
      <w:r w:rsidRPr="00D1329F">
        <w:rPr>
          <w:rFonts w:ascii="Courier New" w:hAnsi="Courier New" w:cs="Courier New"/>
          <w:sz w:val="20"/>
          <w:szCs w:val="20"/>
        </w:rPr>
        <w:t xml:space="preserve">   Правительства   Российской   Федерации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от  06.05.2008 N 358 "Об утверждении положения о ведении реестров субъектов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малого   и   среднего  предпринимательства  -  получателей  поддержки  и  о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требованиях  к  </w:t>
      </w:r>
      <w:proofErr w:type="gramStart"/>
      <w:r w:rsidRPr="00D1329F">
        <w:rPr>
          <w:rFonts w:ascii="Courier New" w:hAnsi="Courier New" w:cs="Courier New"/>
          <w:sz w:val="20"/>
          <w:szCs w:val="20"/>
        </w:rPr>
        <w:t>технологическим</w:t>
      </w:r>
      <w:proofErr w:type="gramEnd"/>
      <w:r w:rsidRPr="00D1329F">
        <w:rPr>
          <w:rFonts w:ascii="Courier New" w:hAnsi="Courier New" w:cs="Courier New"/>
          <w:sz w:val="20"/>
          <w:szCs w:val="20"/>
        </w:rPr>
        <w:t>,  программным,  лингвистическим, правовым и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организационным средствам обеспечения пользования указанными реестрами".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Перечень прилагаемых документов:</w:t>
      </w:r>
    </w:p>
    <w:p w:rsidR="00DD31C6" w:rsidRPr="00D1329F" w:rsidRDefault="00DD31C6" w:rsidP="00DD31C6">
      <w:pPr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6633"/>
        <w:gridCol w:w="1701"/>
      </w:tblGrid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  <w:jc w:val="center"/>
            </w:pPr>
            <w:r w:rsidRPr="00D1329F">
              <w:t xml:space="preserve">N </w:t>
            </w:r>
            <w:proofErr w:type="spellStart"/>
            <w:proofErr w:type="gramStart"/>
            <w:r w:rsidRPr="00D1329F">
              <w:t>п</w:t>
            </w:r>
            <w:proofErr w:type="spellEnd"/>
            <w:proofErr w:type="gramEnd"/>
            <w:r w:rsidRPr="00D1329F">
              <w:t>/</w:t>
            </w:r>
            <w:proofErr w:type="spellStart"/>
            <w:r w:rsidRPr="00D1329F">
              <w:t>п</w:t>
            </w:r>
            <w:proofErr w:type="spellEnd"/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  <w:jc w:val="center"/>
            </w:pPr>
            <w:r w:rsidRPr="00D1329F">
              <w:t>Наименование документа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  <w:jc w:val="center"/>
            </w:pPr>
            <w:r w:rsidRPr="00D1329F">
              <w:t>Количество листов</w:t>
            </w: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Pr="00D1329F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</w:tr>
      <w:tr w:rsidR="00DD31C6" w:rsidRPr="00D1329F" w:rsidTr="005B3346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6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31C6" w:rsidRDefault="00DD31C6" w:rsidP="005B3346">
            <w:pPr>
              <w:autoSpaceDE w:val="0"/>
              <w:autoSpaceDN w:val="0"/>
              <w:adjustRightInd w:val="0"/>
            </w:pPr>
          </w:p>
        </w:tc>
      </w:tr>
    </w:tbl>
    <w:p w:rsidR="00DD31C6" w:rsidRPr="00D1329F" w:rsidRDefault="00DD31C6" w:rsidP="00DD31C6">
      <w:pPr>
        <w:autoSpaceDE w:val="0"/>
        <w:autoSpaceDN w:val="0"/>
        <w:adjustRightInd w:val="0"/>
        <w:ind w:firstLine="540"/>
        <w:jc w:val="both"/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Дата ______________________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>Руководитель ______________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           (подпись)</w:t>
      </w: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</w:p>
    <w:p w:rsidR="00DD31C6" w:rsidRPr="00D1329F" w:rsidRDefault="00DD31C6" w:rsidP="00DD31C6">
      <w:pPr>
        <w:autoSpaceDE w:val="0"/>
        <w:autoSpaceDN w:val="0"/>
        <w:adjustRightInd w:val="0"/>
        <w:jc w:val="both"/>
        <w:outlineLvl w:val="0"/>
        <w:rPr>
          <w:rFonts w:ascii="Courier New" w:hAnsi="Courier New" w:cs="Courier New"/>
          <w:sz w:val="20"/>
          <w:szCs w:val="20"/>
        </w:rPr>
      </w:pPr>
      <w:r w:rsidRPr="00D1329F">
        <w:rPr>
          <w:rFonts w:ascii="Courier New" w:hAnsi="Courier New" w:cs="Courier New"/>
          <w:sz w:val="20"/>
          <w:szCs w:val="20"/>
        </w:rPr>
        <w:t xml:space="preserve">    М.П.</w:t>
      </w:r>
    </w:p>
    <w:p w:rsidR="00CA1D3A" w:rsidRDefault="00CA1D3A" w:rsidP="00D16ADA">
      <w:pPr>
        <w:ind w:firstLine="708"/>
      </w:pPr>
    </w:p>
    <w:sectPr w:rsidR="00CA1D3A" w:rsidSect="00FE2511">
      <w:pgSz w:w="11906" w:h="16838"/>
      <w:pgMar w:top="851" w:right="851" w:bottom="127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82CA9"/>
    <w:multiLevelType w:val="hybridMultilevel"/>
    <w:tmpl w:val="17F8CCB2"/>
    <w:lvl w:ilvl="0" w:tplc="9208D5F8">
      <w:start w:val="2021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73E0D6F"/>
    <w:multiLevelType w:val="hybridMultilevel"/>
    <w:tmpl w:val="DA02FDB6"/>
    <w:lvl w:ilvl="0" w:tplc="25EA0D48">
      <w:start w:val="2021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C886875"/>
    <w:multiLevelType w:val="hybridMultilevel"/>
    <w:tmpl w:val="CAFCBBA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3D20761"/>
    <w:multiLevelType w:val="multilevel"/>
    <w:tmpl w:val="7A048378"/>
    <w:lvl w:ilvl="0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920" w:hanging="72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4">
    <w:nsid w:val="150226A2"/>
    <w:multiLevelType w:val="hybridMultilevel"/>
    <w:tmpl w:val="51D0F2E8"/>
    <w:lvl w:ilvl="0" w:tplc="83E0B82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5">
    <w:nsid w:val="2BE81306"/>
    <w:multiLevelType w:val="hybridMultilevel"/>
    <w:tmpl w:val="0358BD50"/>
    <w:lvl w:ilvl="0" w:tplc="4EC2F7E0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6">
    <w:nsid w:val="36E536C8"/>
    <w:multiLevelType w:val="hybridMultilevel"/>
    <w:tmpl w:val="83B2DA3C"/>
    <w:lvl w:ilvl="0" w:tplc="B9FC7CE2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FDB7612"/>
    <w:multiLevelType w:val="hybridMultilevel"/>
    <w:tmpl w:val="FAD8C9AE"/>
    <w:lvl w:ilvl="0" w:tplc="959CE836">
      <w:start w:val="2021"/>
      <w:numFmt w:val="decimal"/>
      <w:lvlText w:val="%1"/>
      <w:lvlJc w:val="left"/>
      <w:pPr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6A6931"/>
    <w:multiLevelType w:val="hybridMultilevel"/>
    <w:tmpl w:val="6826DA3A"/>
    <w:lvl w:ilvl="0" w:tplc="A4025220">
      <w:start w:val="2021"/>
      <w:numFmt w:val="decimal"/>
      <w:lvlText w:val="%1"/>
      <w:lvlJc w:val="left"/>
      <w:pPr>
        <w:ind w:left="840" w:hanging="48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475E1C07"/>
    <w:multiLevelType w:val="hybridMultilevel"/>
    <w:tmpl w:val="1C60F78A"/>
    <w:lvl w:ilvl="0" w:tplc="40709C7E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0">
    <w:nsid w:val="4D1441ED"/>
    <w:multiLevelType w:val="multilevel"/>
    <w:tmpl w:val="A5E838EA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tabs>
          <w:tab w:val="num" w:pos="1920"/>
        </w:tabs>
        <w:ind w:left="19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3120"/>
        </w:tabs>
        <w:ind w:left="31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880"/>
        </w:tabs>
        <w:ind w:left="58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440"/>
        </w:tabs>
        <w:ind w:left="7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9000"/>
        </w:tabs>
        <w:ind w:left="90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0200"/>
        </w:tabs>
        <w:ind w:left="102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1760"/>
        </w:tabs>
        <w:ind w:left="11760" w:hanging="2160"/>
      </w:pPr>
      <w:rPr>
        <w:rFonts w:cs="Times New Roman" w:hint="default"/>
      </w:rPr>
    </w:lvl>
  </w:abstractNum>
  <w:abstractNum w:abstractNumId="11">
    <w:nsid w:val="4E491407"/>
    <w:multiLevelType w:val="hybridMultilevel"/>
    <w:tmpl w:val="51D0F2E8"/>
    <w:lvl w:ilvl="0" w:tplc="83E0B82E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2">
    <w:nsid w:val="4EE61FB5"/>
    <w:multiLevelType w:val="hybridMultilevel"/>
    <w:tmpl w:val="214EF658"/>
    <w:lvl w:ilvl="0" w:tplc="774AD454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555900A9"/>
    <w:multiLevelType w:val="hybridMultilevel"/>
    <w:tmpl w:val="29446C2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4">
    <w:nsid w:val="57CA192C"/>
    <w:multiLevelType w:val="hybridMultilevel"/>
    <w:tmpl w:val="9C9ED670"/>
    <w:lvl w:ilvl="0" w:tplc="06B80722">
      <w:start w:val="3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5">
    <w:nsid w:val="6D261221"/>
    <w:multiLevelType w:val="hybridMultilevel"/>
    <w:tmpl w:val="7F8801D4"/>
    <w:lvl w:ilvl="0" w:tplc="CB66AF2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6DFF0F71"/>
    <w:multiLevelType w:val="hybridMultilevel"/>
    <w:tmpl w:val="E8B279E2"/>
    <w:lvl w:ilvl="0" w:tplc="0E8A29D2">
      <w:start w:val="1"/>
      <w:numFmt w:val="decimal"/>
      <w:lvlText w:val="%1)"/>
      <w:lvlJc w:val="left"/>
      <w:pPr>
        <w:ind w:left="1695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7">
    <w:nsid w:val="73A70BBC"/>
    <w:multiLevelType w:val="hybridMultilevel"/>
    <w:tmpl w:val="8FBEFFFC"/>
    <w:lvl w:ilvl="0" w:tplc="900EE54E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5A341EC"/>
    <w:multiLevelType w:val="hybridMultilevel"/>
    <w:tmpl w:val="D49AB9AA"/>
    <w:lvl w:ilvl="0" w:tplc="0419000F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9">
    <w:nsid w:val="7E2522C1"/>
    <w:multiLevelType w:val="hybridMultilevel"/>
    <w:tmpl w:val="4E36CADC"/>
    <w:lvl w:ilvl="0" w:tplc="BA9C619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7"/>
  </w:num>
  <w:num w:numId="3">
    <w:abstractNumId w:val="11"/>
  </w:num>
  <w:num w:numId="4">
    <w:abstractNumId w:val="5"/>
  </w:num>
  <w:num w:numId="5">
    <w:abstractNumId w:val="4"/>
  </w:num>
  <w:num w:numId="6">
    <w:abstractNumId w:val="8"/>
  </w:num>
  <w:num w:numId="7">
    <w:abstractNumId w:val="14"/>
  </w:num>
  <w:num w:numId="8">
    <w:abstractNumId w:val="12"/>
  </w:num>
  <w:num w:numId="9">
    <w:abstractNumId w:val="2"/>
  </w:num>
  <w:num w:numId="10">
    <w:abstractNumId w:val="0"/>
  </w:num>
  <w:num w:numId="11">
    <w:abstractNumId w:val="16"/>
  </w:num>
  <w:num w:numId="12">
    <w:abstractNumId w:val="18"/>
  </w:num>
  <w:num w:numId="13">
    <w:abstractNumId w:val="1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9"/>
  </w:num>
  <w:num w:numId="17">
    <w:abstractNumId w:val="17"/>
  </w:num>
  <w:num w:numId="18">
    <w:abstractNumId w:val="6"/>
  </w:num>
  <w:num w:numId="19">
    <w:abstractNumId w:val="15"/>
  </w:num>
  <w:num w:numId="20">
    <w:abstractNumId w:val="1"/>
  </w:num>
  <w:num w:numId="21">
    <w:abstractNumId w:val="3"/>
  </w:num>
  <w:num w:numId="22">
    <w:abstractNumId w:val="10"/>
  </w:num>
  <w:num w:numId="23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8913A4"/>
    <w:rsid w:val="00002288"/>
    <w:rsid w:val="00013205"/>
    <w:rsid w:val="00013765"/>
    <w:rsid w:val="00026DF0"/>
    <w:rsid w:val="00030E17"/>
    <w:rsid w:val="000333FB"/>
    <w:rsid w:val="0004198A"/>
    <w:rsid w:val="0006443E"/>
    <w:rsid w:val="000658D5"/>
    <w:rsid w:val="00066674"/>
    <w:rsid w:val="00085A0A"/>
    <w:rsid w:val="000865D0"/>
    <w:rsid w:val="00086A0D"/>
    <w:rsid w:val="000903DD"/>
    <w:rsid w:val="00091E83"/>
    <w:rsid w:val="00092DD5"/>
    <w:rsid w:val="000961C8"/>
    <w:rsid w:val="000A4104"/>
    <w:rsid w:val="000B0546"/>
    <w:rsid w:val="000B539D"/>
    <w:rsid w:val="000C1022"/>
    <w:rsid w:val="000C3B03"/>
    <w:rsid w:val="000C6D4B"/>
    <w:rsid w:val="000C7624"/>
    <w:rsid w:val="000E0CEB"/>
    <w:rsid w:val="000E1E8C"/>
    <w:rsid w:val="000E7FEA"/>
    <w:rsid w:val="0010392C"/>
    <w:rsid w:val="00127D47"/>
    <w:rsid w:val="001334BD"/>
    <w:rsid w:val="00133F65"/>
    <w:rsid w:val="00140EDE"/>
    <w:rsid w:val="00145962"/>
    <w:rsid w:val="001542BE"/>
    <w:rsid w:val="00160125"/>
    <w:rsid w:val="00163DE5"/>
    <w:rsid w:val="00164FEA"/>
    <w:rsid w:val="00166901"/>
    <w:rsid w:val="00196AC3"/>
    <w:rsid w:val="001A0351"/>
    <w:rsid w:val="001B0732"/>
    <w:rsid w:val="001B2D26"/>
    <w:rsid w:val="001D2E18"/>
    <w:rsid w:val="001E3AE9"/>
    <w:rsid w:val="001E4559"/>
    <w:rsid w:val="001E5165"/>
    <w:rsid w:val="001F249C"/>
    <w:rsid w:val="001F4F16"/>
    <w:rsid w:val="001F543E"/>
    <w:rsid w:val="00202FEA"/>
    <w:rsid w:val="00214420"/>
    <w:rsid w:val="00215BE4"/>
    <w:rsid w:val="0022100D"/>
    <w:rsid w:val="00223B1F"/>
    <w:rsid w:val="00224E15"/>
    <w:rsid w:val="0024538D"/>
    <w:rsid w:val="002531EF"/>
    <w:rsid w:val="00254057"/>
    <w:rsid w:val="002628A4"/>
    <w:rsid w:val="00291C60"/>
    <w:rsid w:val="002A1609"/>
    <w:rsid w:val="002A2039"/>
    <w:rsid w:val="002A480A"/>
    <w:rsid w:val="002B0CF6"/>
    <w:rsid w:val="002B1B3D"/>
    <w:rsid w:val="002B3BF8"/>
    <w:rsid w:val="002B658F"/>
    <w:rsid w:val="002C099A"/>
    <w:rsid w:val="002D4048"/>
    <w:rsid w:val="002E4278"/>
    <w:rsid w:val="00324E1C"/>
    <w:rsid w:val="00326618"/>
    <w:rsid w:val="003323B0"/>
    <w:rsid w:val="00344440"/>
    <w:rsid w:val="0034767C"/>
    <w:rsid w:val="00351169"/>
    <w:rsid w:val="003572EE"/>
    <w:rsid w:val="00361520"/>
    <w:rsid w:val="00362BB6"/>
    <w:rsid w:val="0038795A"/>
    <w:rsid w:val="003A390B"/>
    <w:rsid w:val="003A3AD0"/>
    <w:rsid w:val="003A3F2B"/>
    <w:rsid w:val="003A54C8"/>
    <w:rsid w:val="003B7912"/>
    <w:rsid w:val="003C3555"/>
    <w:rsid w:val="003C7EF9"/>
    <w:rsid w:val="003D5D69"/>
    <w:rsid w:val="003F353D"/>
    <w:rsid w:val="003F490A"/>
    <w:rsid w:val="003F70F3"/>
    <w:rsid w:val="00403E9C"/>
    <w:rsid w:val="00404027"/>
    <w:rsid w:val="00421AAA"/>
    <w:rsid w:val="0042291D"/>
    <w:rsid w:val="00424FB1"/>
    <w:rsid w:val="00427320"/>
    <w:rsid w:val="00430C9A"/>
    <w:rsid w:val="00441D12"/>
    <w:rsid w:val="00457763"/>
    <w:rsid w:val="00463C54"/>
    <w:rsid w:val="00466675"/>
    <w:rsid w:val="0046745C"/>
    <w:rsid w:val="004725D2"/>
    <w:rsid w:val="00485EF3"/>
    <w:rsid w:val="00491AEF"/>
    <w:rsid w:val="0049478A"/>
    <w:rsid w:val="004A4493"/>
    <w:rsid w:val="004B5A4C"/>
    <w:rsid w:val="004C5CB4"/>
    <w:rsid w:val="004D4499"/>
    <w:rsid w:val="004F71DD"/>
    <w:rsid w:val="005001BB"/>
    <w:rsid w:val="005103A0"/>
    <w:rsid w:val="00510C1A"/>
    <w:rsid w:val="005127E6"/>
    <w:rsid w:val="00520206"/>
    <w:rsid w:val="00523119"/>
    <w:rsid w:val="00552306"/>
    <w:rsid w:val="00553937"/>
    <w:rsid w:val="00566550"/>
    <w:rsid w:val="005709D7"/>
    <w:rsid w:val="00571FF0"/>
    <w:rsid w:val="00591FDD"/>
    <w:rsid w:val="005A4E67"/>
    <w:rsid w:val="005A5491"/>
    <w:rsid w:val="005A6A67"/>
    <w:rsid w:val="005B0C42"/>
    <w:rsid w:val="005D1DFE"/>
    <w:rsid w:val="005D271F"/>
    <w:rsid w:val="005D29F0"/>
    <w:rsid w:val="005D357D"/>
    <w:rsid w:val="005D60BA"/>
    <w:rsid w:val="005E0D5B"/>
    <w:rsid w:val="005E28DF"/>
    <w:rsid w:val="005F2F47"/>
    <w:rsid w:val="005F35E2"/>
    <w:rsid w:val="006012EB"/>
    <w:rsid w:val="0061305A"/>
    <w:rsid w:val="0061591D"/>
    <w:rsid w:val="0063717E"/>
    <w:rsid w:val="00647AFD"/>
    <w:rsid w:val="00650A55"/>
    <w:rsid w:val="00651AD2"/>
    <w:rsid w:val="00653541"/>
    <w:rsid w:val="00654DA0"/>
    <w:rsid w:val="00667815"/>
    <w:rsid w:val="006703B3"/>
    <w:rsid w:val="00676FF9"/>
    <w:rsid w:val="00680364"/>
    <w:rsid w:val="00684B5E"/>
    <w:rsid w:val="006A0910"/>
    <w:rsid w:val="006A475D"/>
    <w:rsid w:val="006D19CB"/>
    <w:rsid w:val="006F1A92"/>
    <w:rsid w:val="006F646B"/>
    <w:rsid w:val="006F734F"/>
    <w:rsid w:val="007048A9"/>
    <w:rsid w:val="00710341"/>
    <w:rsid w:val="00723BCF"/>
    <w:rsid w:val="0072650F"/>
    <w:rsid w:val="0074275C"/>
    <w:rsid w:val="007448C1"/>
    <w:rsid w:val="0075308E"/>
    <w:rsid w:val="007551FF"/>
    <w:rsid w:val="0075534A"/>
    <w:rsid w:val="00755642"/>
    <w:rsid w:val="007558B1"/>
    <w:rsid w:val="007559B0"/>
    <w:rsid w:val="0076266D"/>
    <w:rsid w:val="0076635E"/>
    <w:rsid w:val="00767F9E"/>
    <w:rsid w:val="007700D1"/>
    <w:rsid w:val="007718B7"/>
    <w:rsid w:val="00771C91"/>
    <w:rsid w:val="0077345E"/>
    <w:rsid w:val="00774783"/>
    <w:rsid w:val="00780733"/>
    <w:rsid w:val="007837F9"/>
    <w:rsid w:val="007871CA"/>
    <w:rsid w:val="007C013E"/>
    <w:rsid w:val="007C594A"/>
    <w:rsid w:val="007D73BA"/>
    <w:rsid w:val="007E55A7"/>
    <w:rsid w:val="007F1FDC"/>
    <w:rsid w:val="007F4F5E"/>
    <w:rsid w:val="00806C3E"/>
    <w:rsid w:val="00807189"/>
    <w:rsid w:val="008134DA"/>
    <w:rsid w:val="00815229"/>
    <w:rsid w:val="008152A2"/>
    <w:rsid w:val="008179D1"/>
    <w:rsid w:val="0082086E"/>
    <w:rsid w:val="008234D6"/>
    <w:rsid w:val="00830CA9"/>
    <w:rsid w:val="00834D82"/>
    <w:rsid w:val="0083525E"/>
    <w:rsid w:val="008432F4"/>
    <w:rsid w:val="00847721"/>
    <w:rsid w:val="008529C2"/>
    <w:rsid w:val="008551B8"/>
    <w:rsid w:val="008553FE"/>
    <w:rsid w:val="00864DEA"/>
    <w:rsid w:val="00876974"/>
    <w:rsid w:val="008913A4"/>
    <w:rsid w:val="008919DA"/>
    <w:rsid w:val="008B5C4F"/>
    <w:rsid w:val="008C1B14"/>
    <w:rsid w:val="008C58CF"/>
    <w:rsid w:val="008C6D8F"/>
    <w:rsid w:val="008D440E"/>
    <w:rsid w:val="008D4B22"/>
    <w:rsid w:val="008E03AD"/>
    <w:rsid w:val="008F0C07"/>
    <w:rsid w:val="008F243A"/>
    <w:rsid w:val="00914DA3"/>
    <w:rsid w:val="009155A4"/>
    <w:rsid w:val="00922136"/>
    <w:rsid w:val="009251C0"/>
    <w:rsid w:val="0093166A"/>
    <w:rsid w:val="00931EA4"/>
    <w:rsid w:val="0094294E"/>
    <w:rsid w:val="00943423"/>
    <w:rsid w:val="00945AF5"/>
    <w:rsid w:val="00947C7F"/>
    <w:rsid w:val="00961DCD"/>
    <w:rsid w:val="009642F0"/>
    <w:rsid w:val="00966E02"/>
    <w:rsid w:val="00975FFA"/>
    <w:rsid w:val="00980F93"/>
    <w:rsid w:val="0098570C"/>
    <w:rsid w:val="00985832"/>
    <w:rsid w:val="00990277"/>
    <w:rsid w:val="00990DA5"/>
    <w:rsid w:val="00991D84"/>
    <w:rsid w:val="009939A1"/>
    <w:rsid w:val="0099773F"/>
    <w:rsid w:val="009A0AEE"/>
    <w:rsid w:val="009A1BFD"/>
    <w:rsid w:val="009A3C0E"/>
    <w:rsid w:val="009A519D"/>
    <w:rsid w:val="009B2E68"/>
    <w:rsid w:val="009C74CB"/>
    <w:rsid w:val="009D39CB"/>
    <w:rsid w:val="009F20F0"/>
    <w:rsid w:val="009F662C"/>
    <w:rsid w:val="009F7333"/>
    <w:rsid w:val="009F7A21"/>
    <w:rsid w:val="00A00E0F"/>
    <w:rsid w:val="00A024A0"/>
    <w:rsid w:val="00A03236"/>
    <w:rsid w:val="00A1030D"/>
    <w:rsid w:val="00A10728"/>
    <w:rsid w:val="00A144B7"/>
    <w:rsid w:val="00A15031"/>
    <w:rsid w:val="00A1564B"/>
    <w:rsid w:val="00A23F6E"/>
    <w:rsid w:val="00A30253"/>
    <w:rsid w:val="00A34168"/>
    <w:rsid w:val="00A47E35"/>
    <w:rsid w:val="00A61EE1"/>
    <w:rsid w:val="00A63D26"/>
    <w:rsid w:val="00A74C6F"/>
    <w:rsid w:val="00A836A5"/>
    <w:rsid w:val="00A93C64"/>
    <w:rsid w:val="00A94B7B"/>
    <w:rsid w:val="00A968B3"/>
    <w:rsid w:val="00AA12A7"/>
    <w:rsid w:val="00AC5616"/>
    <w:rsid w:val="00AD5B1C"/>
    <w:rsid w:val="00AD765E"/>
    <w:rsid w:val="00AE06B1"/>
    <w:rsid w:val="00AE0709"/>
    <w:rsid w:val="00AE68CA"/>
    <w:rsid w:val="00AF372B"/>
    <w:rsid w:val="00AF5B21"/>
    <w:rsid w:val="00AF654B"/>
    <w:rsid w:val="00B00F8E"/>
    <w:rsid w:val="00B10770"/>
    <w:rsid w:val="00B175C6"/>
    <w:rsid w:val="00B17B9C"/>
    <w:rsid w:val="00B17FC9"/>
    <w:rsid w:val="00B265F2"/>
    <w:rsid w:val="00B275C9"/>
    <w:rsid w:val="00B33F13"/>
    <w:rsid w:val="00B43ABD"/>
    <w:rsid w:val="00B46AF3"/>
    <w:rsid w:val="00B8744F"/>
    <w:rsid w:val="00BB2D50"/>
    <w:rsid w:val="00BB5963"/>
    <w:rsid w:val="00BB6143"/>
    <w:rsid w:val="00BC1EBB"/>
    <w:rsid w:val="00BD0734"/>
    <w:rsid w:val="00BD733D"/>
    <w:rsid w:val="00BE225E"/>
    <w:rsid w:val="00BF06A6"/>
    <w:rsid w:val="00BF5A5E"/>
    <w:rsid w:val="00C005FB"/>
    <w:rsid w:val="00C03DCE"/>
    <w:rsid w:val="00C06847"/>
    <w:rsid w:val="00C11ED0"/>
    <w:rsid w:val="00C144DD"/>
    <w:rsid w:val="00C174CA"/>
    <w:rsid w:val="00C25E03"/>
    <w:rsid w:val="00C271D7"/>
    <w:rsid w:val="00C30940"/>
    <w:rsid w:val="00C4779F"/>
    <w:rsid w:val="00C52885"/>
    <w:rsid w:val="00C53593"/>
    <w:rsid w:val="00C62E80"/>
    <w:rsid w:val="00C70DA9"/>
    <w:rsid w:val="00C74D45"/>
    <w:rsid w:val="00C81331"/>
    <w:rsid w:val="00C81AD7"/>
    <w:rsid w:val="00C86544"/>
    <w:rsid w:val="00C9036A"/>
    <w:rsid w:val="00C913BA"/>
    <w:rsid w:val="00C95678"/>
    <w:rsid w:val="00CA1D3A"/>
    <w:rsid w:val="00CA2012"/>
    <w:rsid w:val="00CA7646"/>
    <w:rsid w:val="00CB40A2"/>
    <w:rsid w:val="00CC7902"/>
    <w:rsid w:val="00CC7FD3"/>
    <w:rsid w:val="00CD2B5A"/>
    <w:rsid w:val="00CD3FBC"/>
    <w:rsid w:val="00CE225E"/>
    <w:rsid w:val="00CE2643"/>
    <w:rsid w:val="00CE27CA"/>
    <w:rsid w:val="00CE4493"/>
    <w:rsid w:val="00CF4982"/>
    <w:rsid w:val="00D00661"/>
    <w:rsid w:val="00D06E18"/>
    <w:rsid w:val="00D14135"/>
    <w:rsid w:val="00D14752"/>
    <w:rsid w:val="00D16ADA"/>
    <w:rsid w:val="00D178F1"/>
    <w:rsid w:val="00D25DD3"/>
    <w:rsid w:val="00D26933"/>
    <w:rsid w:val="00D445EF"/>
    <w:rsid w:val="00D46C19"/>
    <w:rsid w:val="00D51285"/>
    <w:rsid w:val="00D76F70"/>
    <w:rsid w:val="00D83B73"/>
    <w:rsid w:val="00D84A79"/>
    <w:rsid w:val="00D914E7"/>
    <w:rsid w:val="00D92F81"/>
    <w:rsid w:val="00DA1E47"/>
    <w:rsid w:val="00DC7F52"/>
    <w:rsid w:val="00DD196A"/>
    <w:rsid w:val="00DD31C6"/>
    <w:rsid w:val="00DE1DCD"/>
    <w:rsid w:val="00E01D76"/>
    <w:rsid w:val="00E17A62"/>
    <w:rsid w:val="00E338F0"/>
    <w:rsid w:val="00E33A90"/>
    <w:rsid w:val="00E35378"/>
    <w:rsid w:val="00E4105B"/>
    <w:rsid w:val="00E42294"/>
    <w:rsid w:val="00E53AE9"/>
    <w:rsid w:val="00E55430"/>
    <w:rsid w:val="00E60A0F"/>
    <w:rsid w:val="00E65034"/>
    <w:rsid w:val="00E662A6"/>
    <w:rsid w:val="00E67412"/>
    <w:rsid w:val="00E80680"/>
    <w:rsid w:val="00E85CFB"/>
    <w:rsid w:val="00E907DB"/>
    <w:rsid w:val="00E94F8E"/>
    <w:rsid w:val="00EA1143"/>
    <w:rsid w:val="00EA1989"/>
    <w:rsid w:val="00EA6A70"/>
    <w:rsid w:val="00EA6FB7"/>
    <w:rsid w:val="00EB0B95"/>
    <w:rsid w:val="00EB5A65"/>
    <w:rsid w:val="00ED0A4A"/>
    <w:rsid w:val="00ED4A5E"/>
    <w:rsid w:val="00ED57C4"/>
    <w:rsid w:val="00ED612F"/>
    <w:rsid w:val="00EE3216"/>
    <w:rsid w:val="00EE7178"/>
    <w:rsid w:val="00EF3E84"/>
    <w:rsid w:val="00F0294C"/>
    <w:rsid w:val="00F14DED"/>
    <w:rsid w:val="00F17284"/>
    <w:rsid w:val="00F34578"/>
    <w:rsid w:val="00F8152B"/>
    <w:rsid w:val="00F8153B"/>
    <w:rsid w:val="00F81DC1"/>
    <w:rsid w:val="00F93302"/>
    <w:rsid w:val="00F94565"/>
    <w:rsid w:val="00F94A70"/>
    <w:rsid w:val="00FA4249"/>
    <w:rsid w:val="00FA46E5"/>
    <w:rsid w:val="00FA6C82"/>
    <w:rsid w:val="00FC0BA2"/>
    <w:rsid w:val="00FE0A31"/>
    <w:rsid w:val="00FE1949"/>
    <w:rsid w:val="00FE2511"/>
    <w:rsid w:val="00FE6E66"/>
    <w:rsid w:val="00FF5E26"/>
    <w:rsid w:val="00FF66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A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913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13A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24E1C"/>
    <w:pPr>
      <w:ind w:left="720"/>
      <w:contextualSpacing/>
    </w:pPr>
  </w:style>
  <w:style w:type="paragraph" w:customStyle="1" w:styleId="ConsPlusCell">
    <w:name w:val="ConsPlusCell"/>
    <w:uiPriority w:val="99"/>
    <w:rsid w:val="00324E1C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324E1C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locked/>
    <w:rsid w:val="00324E1C"/>
    <w:rPr>
      <w:rFonts w:ascii="Arial" w:hAnsi="Arial"/>
      <w:sz w:val="22"/>
      <w:lang w:eastAsia="ru-RU"/>
    </w:rPr>
  </w:style>
  <w:style w:type="paragraph" w:customStyle="1" w:styleId="ConsPlusNonformat">
    <w:name w:val="ConsPlusNonformat"/>
    <w:uiPriority w:val="99"/>
    <w:rsid w:val="00E85C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B46A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uiPriority w:val="99"/>
    <w:rsid w:val="006130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3DE5"/>
    <w:rPr>
      <w:color w:val="0000FF" w:themeColor="hyperlink"/>
      <w:u w:val="single"/>
    </w:rPr>
  </w:style>
  <w:style w:type="paragraph" w:customStyle="1" w:styleId="rteright">
    <w:name w:val="rteright"/>
    <w:basedOn w:val="a"/>
    <w:rsid w:val="00CA1D3A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CA1D3A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CA1D3A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EB0B95"/>
    <w:pPr>
      <w:spacing w:before="3600" w:after="120"/>
      <w:jc w:val="center"/>
    </w:pPr>
    <w:rPr>
      <w:b/>
      <w:color w:val="000000"/>
      <w:sz w:val="36"/>
      <w:szCs w:val="22"/>
    </w:rPr>
  </w:style>
  <w:style w:type="character" w:customStyle="1" w:styleId="30">
    <w:name w:val="Основной текст 3 Знак"/>
    <w:basedOn w:val="a0"/>
    <w:link w:val="3"/>
    <w:rsid w:val="00EB0B95"/>
    <w:rPr>
      <w:rFonts w:ascii="Times New Roman" w:eastAsia="Times New Roman" w:hAnsi="Times New Roman"/>
      <w:b/>
      <w:color w:val="000000"/>
      <w:sz w:val="36"/>
    </w:rPr>
  </w:style>
  <w:style w:type="character" w:customStyle="1" w:styleId="text">
    <w:name w:val="text"/>
    <w:basedOn w:val="a0"/>
    <w:rsid w:val="00566550"/>
  </w:style>
  <w:style w:type="paragraph" w:styleId="aa">
    <w:name w:val="No Spacing"/>
    <w:uiPriority w:val="1"/>
    <w:qFormat/>
    <w:rsid w:val="00FE2511"/>
    <w:rPr>
      <w:rFonts w:ascii="Times New Roman" w:eastAsiaTheme="minorHAnsi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3A4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8913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8913A4"/>
    <w:rPr>
      <w:rFonts w:ascii="Tahoma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99"/>
    <w:qFormat/>
    <w:rsid w:val="00324E1C"/>
    <w:pPr>
      <w:ind w:left="720"/>
      <w:contextualSpacing/>
    </w:pPr>
  </w:style>
  <w:style w:type="paragraph" w:customStyle="1" w:styleId="ConsPlusCell">
    <w:name w:val="ConsPlusCell"/>
    <w:uiPriority w:val="99"/>
    <w:rsid w:val="00324E1C"/>
    <w:pPr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onsPlusNormal">
    <w:name w:val="ConsPlusNormal"/>
    <w:link w:val="ConsPlusNormal0"/>
    <w:rsid w:val="00324E1C"/>
    <w:pPr>
      <w:widowControl w:val="0"/>
      <w:autoSpaceDE w:val="0"/>
      <w:autoSpaceDN w:val="0"/>
      <w:adjustRightInd w:val="0"/>
    </w:pPr>
    <w:rPr>
      <w:rFonts w:ascii="Arial" w:hAnsi="Arial"/>
    </w:rPr>
  </w:style>
  <w:style w:type="character" w:customStyle="1" w:styleId="ConsPlusNormal0">
    <w:name w:val="ConsPlusNormal Знак"/>
    <w:link w:val="ConsPlusNormal"/>
    <w:uiPriority w:val="99"/>
    <w:locked/>
    <w:rsid w:val="00324E1C"/>
    <w:rPr>
      <w:rFonts w:ascii="Arial" w:hAnsi="Arial"/>
      <w:sz w:val="22"/>
      <w:lang w:eastAsia="ru-RU"/>
    </w:rPr>
  </w:style>
  <w:style w:type="paragraph" w:customStyle="1" w:styleId="ConsPlusNonformat">
    <w:name w:val="ConsPlusNonformat"/>
    <w:uiPriority w:val="99"/>
    <w:rsid w:val="00E85CFB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a6">
    <w:name w:val="Нормальный (таблица)"/>
    <w:basedOn w:val="a"/>
    <w:next w:val="a"/>
    <w:uiPriority w:val="99"/>
    <w:rsid w:val="00B46AF3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table" w:styleId="a7">
    <w:name w:val="Table Grid"/>
    <w:basedOn w:val="a1"/>
    <w:uiPriority w:val="99"/>
    <w:rsid w:val="0061305A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iPriority w:val="99"/>
    <w:unhideWhenUsed/>
    <w:rsid w:val="00163DE5"/>
    <w:rPr>
      <w:color w:val="0000FF" w:themeColor="hyperlink"/>
      <w:u w:val="single"/>
    </w:rPr>
  </w:style>
  <w:style w:type="paragraph" w:customStyle="1" w:styleId="rteright">
    <w:name w:val="rteright"/>
    <w:basedOn w:val="a"/>
    <w:rsid w:val="00CA1D3A"/>
    <w:pPr>
      <w:spacing w:before="100" w:beforeAutospacing="1" w:after="100" w:afterAutospacing="1"/>
    </w:pPr>
  </w:style>
  <w:style w:type="paragraph" w:customStyle="1" w:styleId="rtecenter">
    <w:name w:val="rtecenter"/>
    <w:basedOn w:val="a"/>
    <w:rsid w:val="00CA1D3A"/>
    <w:pPr>
      <w:spacing w:before="100" w:beforeAutospacing="1" w:after="100" w:afterAutospacing="1"/>
    </w:pPr>
  </w:style>
  <w:style w:type="paragraph" w:styleId="a9">
    <w:name w:val="Normal (Web)"/>
    <w:basedOn w:val="a"/>
    <w:uiPriority w:val="99"/>
    <w:unhideWhenUsed/>
    <w:rsid w:val="00CA1D3A"/>
    <w:pPr>
      <w:spacing w:before="100" w:beforeAutospacing="1" w:after="100" w:afterAutospacing="1"/>
    </w:pPr>
  </w:style>
  <w:style w:type="paragraph" w:styleId="3">
    <w:name w:val="Body Text 3"/>
    <w:basedOn w:val="a"/>
    <w:link w:val="30"/>
    <w:rsid w:val="00EB0B95"/>
    <w:pPr>
      <w:spacing w:before="3600" w:after="120"/>
      <w:jc w:val="center"/>
    </w:pPr>
    <w:rPr>
      <w:b/>
      <w:color w:val="000000"/>
      <w:sz w:val="36"/>
      <w:szCs w:val="22"/>
    </w:rPr>
  </w:style>
  <w:style w:type="character" w:customStyle="1" w:styleId="30">
    <w:name w:val="Основной текст 3 Знак"/>
    <w:basedOn w:val="a0"/>
    <w:link w:val="3"/>
    <w:rsid w:val="00EB0B95"/>
    <w:rPr>
      <w:rFonts w:ascii="Times New Roman" w:eastAsia="Times New Roman" w:hAnsi="Times New Roman"/>
      <w:b/>
      <w:color w:val="000000"/>
      <w:sz w:val="36"/>
    </w:rPr>
  </w:style>
  <w:style w:type="character" w:customStyle="1" w:styleId="text">
    <w:name w:val="text"/>
    <w:basedOn w:val="a0"/>
    <w:rsid w:val="0056655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9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95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44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883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0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9A0BF0BFDB2DAAECC2B160CF7E049896E4A4B5697D0E5C53C8A2BADE4n906E" TargetMode="Externa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FC773FADFF0B36C88367266574F9FBC1430E59C8A70DD0138636CC645811B95AB225B1154EAF940BW243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9A0BF0BFDB2DAAECC2B160CF7E049896B4D425090D9B8CF34D327AFnE0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56754D-0CFF-44CC-A4A6-6D84398EE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2402</Words>
  <Characters>13695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16065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SCOMP</dc:creator>
  <cp:lastModifiedBy>User</cp:lastModifiedBy>
  <cp:revision>19</cp:revision>
  <cp:lastPrinted>2020-02-11T02:22:00Z</cp:lastPrinted>
  <dcterms:created xsi:type="dcterms:W3CDTF">2020-02-27T02:05:00Z</dcterms:created>
  <dcterms:modified xsi:type="dcterms:W3CDTF">2020-04-01T06:33:00Z</dcterms:modified>
</cp:coreProperties>
</file>