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B6" w:rsidRPr="004C59D4" w:rsidRDefault="003711B6" w:rsidP="00557AF5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9D4" w:rsidRDefault="004C59D4" w:rsidP="00557AF5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C91FD8" w:rsidRPr="004C59D4" w:rsidRDefault="00EF617E" w:rsidP="00557AF5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Требования к предприятиям – производителям и импортерам товаров</w:t>
      </w:r>
    </w:p>
    <w:p w:rsidR="00EF617E" w:rsidRPr="004C59D4" w:rsidRDefault="00EF617E" w:rsidP="00557AF5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6"/>
          <w:szCs w:val="26"/>
        </w:rPr>
      </w:pPr>
      <w:r w:rsidRPr="004C59D4">
        <w:rPr>
          <w:color w:val="000000" w:themeColor="text1"/>
          <w:spacing w:val="-2"/>
          <w:sz w:val="26"/>
          <w:szCs w:val="26"/>
        </w:rPr>
        <w:t>В соответствии со ст. 24.2 Федерального закона от 24.06.1998 № 89-ФЗ «Об отходах производства и потребления» производители и импортеры товаров обязаны обеспечивать утилизацию отходов от использования этих товаров в соответствии с перечнем товаров, подлежащих утилизации после утраты ими потребительских свойств, и нормативами утилизации, установленных Правительством РФ.</w:t>
      </w:r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6"/>
          <w:szCs w:val="26"/>
        </w:rPr>
      </w:pPr>
      <w:r w:rsidRPr="004C59D4">
        <w:rPr>
          <w:color w:val="000000" w:themeColor="text1"/>
          <w:spacing w:val="-2"/>
          <w:sz w:val="26"/>
          <w:szCs w:val="26"/>
        </w:rPr>
        <w:t>Перечень готовых товаров, включая упаковку, подлежащих утилизации после утраты ими потребительских свойств, утвержден распоряжением</w:t>
      </w:r>
      <w:r w:rsidR="00B64F78" w:rsidRPr="004C59D4">
        <w:rPr>
          <w:color w:val="000000" w:themeColor="text1"/>
          <w:spacing w:val="-2"/>
          <w:sz w:val="26"/>
          <w:szCs w:val="26"/>
        </w:rPr>
        <w:t xml:space="preserve"> Правительства РФ от 24.09.2015 </w:t>
      </w:r>
      <w:r w:rsidRPr="004C59D4">
        <w:rPr>
          <w:color w:val="000000" w:themeColor="text1"/>
          <w:spacing w:val="-2"/>
          <w:sz w:val="26"/>
          <w:szCs w:val="26"/>
        </w:rPr>
        <w:t>№ 1886-р и включает 36 групп товаров различного назначения.</w:t>
      </w:r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6"/>
          <w:szCs w:val="26"/>
        </w:rPr>
      </w:pPr>
      <w:proofErr w:type="gramStart"/>
      <w:r w:rsidRPr="004C59D4">
        <w:rPr>
          <w:color w:val="000000" w:themeColor="text1"/>
          <w:spacing w:val="-2"/>
          <w:sz w:val="26"/>
          <w:szCs w:val="26"/>
        </w:rPr>
        <w:t>Товары, подлежащие утилизации после утраты ими потребительских свойств, произведенные и реализуемые на территории Российской Федерации, либо товары, импортируемые из третьих стран в Российскую Федерацию в целях их реализации и прошедшие соответствующие таможенные операции, а также товары, произведенные на территории государств – членов Евразийского экономического союза и импортируемые в целях их реализации, подлежат декларированию.</w:t>
      </w:r>
      <w:proofErr w:type="gramEnd"/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6"/>
          <w:szCs w:val="26"/>
        </w:rPr>
      </w:pPr>
      <w:r w:rsidRPr="004C59D4">
        <w:rPr>
          <w:color w:val="000000" w:themeColor="text1"/>
          <w:spacing w:val="-2"/>
          <w:sz w:val="26"/>
          <w:szCs w:val="26"/>
        </w:rPr>
        <w:t>Положение о декларировании и форма декларации утверждена постановлением Правительства РФ от 24.12.2015 № 1417 (далее – Постановление № 1417).</w:t>
      </w:r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6"/>
          <w:szCs w:val="26"/>
        </w:rPr>
      </w:pPr>
      <w:r w:rsidRPr="004C59D4">
        <w:rPr>
          <w:color w:val="000000" w:themeColor="text1"/>
          <w:spacing w:val="-2"/>
          <w:sz w:val="26"/>
          <w:szCs w:val="26"/>
        </w:rPr>
        <w:t xml:space="preserve">Согласно Постановлению № 1417 производители товаров предоставляют декларацию в территориальный орган Росприроднадзора по месту своей государственной регистрации, а импортеры – непосредственно в центральный аппарат Росприроднадзора.  </w:t>
      </w:r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6"/>
          <w:szCs w:val="26"/>
        </w:rPr>
      </w:pPr>
      <w:r w:rsidRPr="004C59D4">
        <w:rPr>
          <w:color w:val="000000" w:themeColor="text1"/>
          <w:spacing w:val="-2"/>
          <w:sz w:val="26"/>
          <w:szCs w:val="26"/>
        </w:rPr>
        <w:t>Для каждой группы товаров, подлежащих утилизации, устанавливаются нормативы утилизации в процентах от общего количества выпущенных производителями или импортерами товаров.</w:t>
      </w:r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4C59D4">
        <w:rPr>
          <w:color w:val="000000" w:themeColor="text1"/>
          <w:spacing w:val="-2"/>
          <w:sz w:val="26"/>
          <w:szCs w:val="26"/>
        </w:rPr>
        <w:t xml:space="preserve">Форма отчетности о выполнении нормативов утилизации отходов утверждена постановлением Правительства РФ от </w:t>
      </w:r>
      <w:r w:rsidRPr="004C59D4">
        <w:rPr>
          <w:color w:val="000000" w:themeColor="text1"/>
          <w:sz w:val="26"/>
          <w:szCs w:val="26"/>
        </w:rPr>
        <w:t>08.12.2015 № 1342.</w:t>
      </w:r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6"/>
          <w:szCs w:val="26"/>
        </w:rPr>
      </w:pPr>
      <w:r w:rsidRPr="004C59D4">
        <w:rPr>
          <w:color w:val="000000" w:themeColor="text1"/>
          <w:spacing w:val="-2"/>
          <w:sz w:val="26"/>
          <w:szCs w:val="26"/>
        </w:rPr>
        <w:t xml:space="preserve">Производители и импортеры товаров, которые не обеспечивают самостоятельную утилизацию отходов от использования товаров, уплачивают экологический сбор. </w:t>
      </w:r>
    </w:p>
    <w:p w:rsidR="00C1742F" w:rsidRPr="004C59D4" w:rsidRDefault="00C1742F" w:rsidP="00B64F78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Э</w:t>
      </w:r>
      <w:r w:rsidRPr="004C59D4">
        <w:rPr>
          <w:rStyle w:val="a6"/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кологический сбор - </w:t>
      </w:r>
      <w:r w:rsidRPr="004C59D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новый неналоговый платеж, который связан с обязанностью и ответственностью производителей товаров </w:t>
      </w:r>
      <w:proofErr w:type="gramStart"/>
      <w:r w:rsidRPr="004C59D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утилизировать</w:t>
      </w:r>
      <w:proofErr w:type="gramEnd"/>
      <w:r w:rsidRPr="004C59D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отходы  после использования товаров, в том числе упаковку. Плательщиками сбора являются производители, импортеры товаров, которые не обеспечивают самостоятельную утилизацию отходов от использования таких товаров.</w:t>
      </w:r>
    </w:p>
    <w:p w:rsidR="00C1742F" w:rsidRPr="004C59D4" w:rsidRDefault="00C1742F" w:rsidP="00B64F78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Средства в счет уплаты экологического сбора поступают в федеральный бюджет, и будут расходоваться посредством реализации государственных программ Российской Федерации в форме предоставления субсидий субъектам РФ в порядке, утвержденном Постановлением Правительства РФ (ст. 24.5 п. 10,11 Ф</w:t>
      </w:r>
      <w:r w:rsidR="00B64F78" w:rsidRPr="004C59D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</w:t>
      </w:r>
      <w:r w:rsidRPr="004C59D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№ 89-ФЗ).</w:t>
      </w:r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4C59D4">
        <w:rPr>
          <w:color w:val="000000" w:themeColor="text1"/>
          <w:spacing w:val="-2"/>
          <w:sz w:val="26"/>
          <w:szCs w:val="26"/>
        </w:rPr>
        <w:t xml:space="preserve">Порядок взимания экологического сбора утвержден постановлением Правительства РФ от </w:t>
      </w:r>
      <w:r w:rsidRPr="004C59D4">
        <w:rPr>
          <w:color w:val="000000" w:themeColor="text1"/>
          <w:sz w:val="26"/>
          <w:szCs w:val="26"/>
        </w:rPr>
        <w:t>08.10.2015 № 1073.</w:t>
      </w:r>
      <w:r w:rsidR="009A76DF" w:rsidRPr="004C59D4">
        <w:rPr>
          <w:color w:val="000000" w:themeColor="text1"/>
          <w:sz w:val="26"/>
          <w:szCs w:val="26"/>
        </w:rPr>
        <w:t xml:space="preserve"> Форма расчета суммы экологического сбора утверждена приказом Росприроднадзора от 22.08.2016 № 488. Ставки экологического сбора по каждой группе товаров, подлежащих утилизации, утверждены постановлением правительства РФ от 09.04.2016.</w:t>
      </w:r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6"/>
          <w:szCs w:val="26"/>
        </w:rPr>
      </w:pPr>
      <w:r w:rsidRPr="004C59D4">
        <w:rPr>
          <w:color w:val="000000" w:themeColor="text1"/>
          <w:spacing w:val="-2"/>
          <w:sz w:val="26"/>
          <w:szCs w:val="26"/>
        </w:rPr>
        <w:t>Обязанность производителями, импортера товаров по их утилизации считается исполненной:</w:t>
      </w:r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6"/>
          <w:szCs w:val="26"/>
        </w:rPr>
      </w:pPr>
      <w:r w:rsidRPr="004C59D4">
        <w:rPr>
          <w:color w:val="000000" w:themeColor="text1"/>
          <w:spacing w:val="-2"/>
          <w:sz w:val="26"/>
          <w:szCs w:val="26"/>
        </w:rPr>
        <w:t>1) со дня предоставления отчетности о выполнении нормативов утилизации;</w:t>
      </w:r>
    </w:p>
    <w:p w:rsidR="00EF617E" w:rsidRPr="004C59D4" w:rsidRDefault="00EF617E" w:rsidP="00B64F7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6"/>
          <w:szCs w:val="26"/>
        </w:rPr>
      </w:pPr>
      <w:r w:rsidRPr="004C59D4">
        <w:rPr>
          <w:color w:val="000000" w:themeColor="text1"/>
          <w:spacing w:val="-2"/>
          <w:sz w:val="26"/>
          <w:szCs w:val="26"/>
        </w:rPr>
        <w:t>2) со дня уплаты экологического сбора.</w:t>
      </w:r>
    </w:p>
    <w:p w:rsidR="009A76DF" w:rsidRDefault="009A76DF" w:rsidP="00EF617E">
      <w:pPr>
        <w:pStyle w:val="a7"/>
        <w:spacing w:before="0" w:beforeAutospacing="0" w:after="0" w:afterAutospacing="0"/>
        <w:ind w:firstLine="709"/>
        <w:jc w:val="both"/>
        <w:rPr>
          <w:spacing w:val="-2"/>
        </w:rPr>
      </w:pPr>
    </w:p>
    <w:p w:rsidR="00B64F78" w:rsidRPr="00B64F78" w:rsidRDefault="00B64F78" w:rsidP="00B64F78">
      <w:pPr>
        <w:pStyle w:val="a7"/>
        <w:shd w:val="clear" w:color="auto" w:fill="FFFFFF"/>
        <w:spacing w:before="0" w:beforeAutospacing="0" w:after="150" w:afterAutospacing="0" w:line="300" w:lineRule="atLeast"/>
        <w:jc w:val="both"/>
        <w:rPr>
          <w:rStyle w:val="a6"/>
          <w:color w:val="333333"/>
          <w:sz w:val="21"/>
          <w:szCs w:val="21"/>
        </w:rPr>
      </w:pPr>
    </w:p>
    <w:p w:rsidR="00B64F78" w:rsidRPr="004C59D4" w:rsidRDefault="009A76DF" w:rsidP="00B64F78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color w:val="000000" w:themeColor="text1"/>
          <w:sz w:val="26"/>
          <w:szCs w:val="26"/>
        </w:rPr>
      </w:pPr>
      <w:r w:rsidRPr="004C59D4">
        <w:rPr>
          <w:rStyle w:val="a6"/>
          <w:color w:val="000000" w:themeColor="text1"/>
          <w:sz w:val="26"/>
          <w:szCs w:val="26"/>
        </w:rPr>
        <w:t>Производителям товаров необходимо предоставить в</w:t>
      </w:r>
      <w:r w:rsidR="00B64F78" w:rsidRPr="004C59D4">
        <w:rPr>
          <w:rStyle w:val="a6"/>
          <w:color w:val="000000" w:themeColor="text1"/>
          <w:sz w:val="26"/>
          <w:szCs w:val="26"/>
        </w:rPr>
        <w:t xml:space="preserve"> территориальный орган Росприроднадзора </w:t>
      </w:r>
    </w:p>
    <w:p w:rsidR="009A76DF" w:rsidRPr="004C59D4" w:rsidRDefault="009A76DF" w:rsidP="00B64F78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6"/>
          <w:szCs w:val="26"/>
        </w:rPr>
      </w:pPr>
      <w:r w:rsidRPr="004C59D4">
        <w:rPr>
          <w:color w:val="000000" w:themeColor="text1"/>
          <w:sz w:val="26"/>
          <w:szCs w:val="26"/>
        </w:rPr>
        <w:t>- Декларацию о количестве выпущенных в обращение на территории РФ за предыдущий календарный год готовых товаров, в том числе упаковки, подлежащих утилизации  – </w:t>
      </w:r>
      <w:r w:rsidRPr="004C59D4">
        <w:rPr>
          <w:rStyle w:val="a6"/>
          <w:color w:val="000000" w:themeColor="text1"/>
          <w:sz w:val="26"/>
          <w:szCs w:val="26"/>
        </w:rPr>
        <w:t xml:space="preserve">в срок до 1 апреля </w:t>
      </w:r>
      <w:r w:rsidR="00E7715B">
        <w:rPr>
          <w:rStyle w:val="a6"/>
          <w:color w:val="000000" w:themeColor="text1"/>
          <w:sz w:val="26"/>
          <w:szCs w:val="26"/>
        </w:rPr>
        <w:t xml:space="preserve">года следующего </w:t>
      </w:r>
      <w:proofErr w:type="gramStart"/>
      <w:r w:rsidR="00E7715B">
        <w:rPr>
          <w:rStyle w:val="a6"/>
          <w:color w:val="000000" w:themeColor="text1"/>
          <w:sz w:val="26"/>
          <w:szCs w:val="26"/>
        </w:rPr>
        <w:t>за</w:t>
      </w:r>
      <w:proofErr w:type="gramEnd"/>
      <w:r w:rsidR="00E7715B">
        <w:rPr>
          <w:rStyle w:val="a6"/>
          <w:color w:val="000000" w:themeColor="text1"/>
          <w:sz w:val="26"/>
          <w:szCs w:val="26"/>
        </w:rPr>
        <w:t xml:space="preserve"> отчетным</w:t>
      </w:r>
      <w:r w:rsidRPr="004C59D4">
        <w:rPr>
          <w:color w:val="000000" w:themeColor="text1"/>
          <w:sz w:val="26"/>
          <w:szCs w:val="26"/>
        </w:rPr>
        <w:t>;</w:t>
      </w:r>
    </w:p>
    <w:p w:rsidR="009A76DF" w:rsidRPr="004C59D4" w:rsidRDefault="009A76DF" w:rsidP="00B64F78">
      <w:pPr>
        <w:pStyle w:val="a7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4C59D4">
        <w:rPr>
          <w:color w:val="000000" w:themeColor="text1"/>
          <w:sz w:val="26"/>
          <w:szCs w:val="26"/>
        </w:rPr>
        <w:t>- Отчетность о выполнении нормативов утилизации отходов от использования товаров  – </w:t>
      </w:r>
      <w:r w:rsidRPr="004C59D4">
        <w:rPr>
          <w:rStyle w:val="a6"/>
          <w:color w:val="000000" w:themeColor="text1"/>
          <w:sz w:val="26"/>
          <w:szCs w:val="26"/>
        </w:rPr>
        <w:t xml:space="preserve">в срок до 1 апреля </w:t>
      </w:r>
      <w:r w:rsidR="00E7715B">
        <w:rPr>
          <w:rStyle w:val="a6"/>
          <w:color w:val="000000" w:themeColor="text1"/>
          <w:sz w:val="26"/>
          <w:szCs w:val="26"/>
        </w:rPr>
        <w:t xml:space="preserve">года следующего за </w:t>
      </w:r>
      <w:proofErr w:type="gramStart"/>
      <w:r w:rsidR="00E7715B">
        <w:rPr>
          <w:rStyle w:val="a6"/>
          <w:color w:val="000000" w:themeColor="text1"/>
          <w:sz w:val="26"/>
          <w:szCs w:val="26"/>
        </w:rPr>
        <w:t>отчетным</w:t>
      </w:r>
      <w:proofErr w:type="gramEnd"/>
      <w:r w:rsidRPr="004C59D4">
        <w:rPr>
          <w:color w:val="000000" w:themeColor="text1"/>
          <w:sz w:val="26"/>
          <w:szCs w:val="26"/>
        </w:rPr>
        <w:t>;</w:t>
      </w:r>
    </w:p>
    <w:p w:rsidR="009A76DF" w:rsidRPr="004C59D4" w:rsidRDefault="009A76DF" w:rsidP="00B64F78">
      <w:pPr>
        <w:pStyle w:val="a7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4C59D4">
        <w:rPr>
          <w:color w:val="000000" w:themeColor="text1"/>
          <w:sz w:val="26"/>
          <w:szCs w:val="26"/>
        </w:rPr>
        <w:t>- Расчета суммы экологического сбора - </w:t>
      </w:r>
      <w:r w:rsidRPr="004C59D4">
        <w:rPr>
          <w:rStyle w:val="a6"/>
          <w:color w:val="000000" w:themeColor="text1"/>
          <w:sz w:val="26"/>
          <w:szCs w:val="26"/>
        </w:rPr>
        <w:t xml:space="preserve">в срок до 15 апреля </w:t>
      </w:r>
      <w:r w:rsidR="00E7715B">
        <w:rPr>
          <w:rStyle w:val="a6"/>
          <w:color w:val="000000" w:themeColor="text1"/>
          <w:sz w:val="26"/>
          <w:szCs w:val="26"/>
        </w:rPr>
        <w:t xml:space="preserve">года следующего за </w:t>
      </w:r>
      <w:proofErr w:type="gramStart"/>
      <w:r w:rsidR="00E7715B">
        <w:rPr>
          <w:rStyle w:val="a6"/>
          <w:color w:val="000000" w:themeColor="text1"/>
          <w:sz w:val="26"/>
          <w:szCs w:val="26"/>
        </w:rPr>
        <w:t>отчетным</w:t>
      </w:r>
      <w:proofErr w:type="gramEnd"/>
      <w:r w:rsidRPr="004C59D4">
        <w:rPr>
          <w:color w:val="000000" w:themeColor="text1"/>
          <w:sz w:val="26"/>
          <w:szCs w:val="26"/>
        </w:rPr>
        <w:t>.</w:t>
      </w:r>
    </w:p>
    <w:p w:rsidR="009A76DF" w:rsidRDefault="009A76DF" w:rsidP="00EF617E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pacing w:val="-2"/>
        </w:rPr>
      </w:pPr>
    </w:p>
    <w:p w:rsidR="004C59D4" w:rsidRPr="004C59D4" w:rsidRDefault="004C59D4" w:rsidP="004C59D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  <w:r w:rsidRPr="004C59D4">
        <w:rPr>
          <w:rFonts w:ascii="Times New Roman" w:hAnsi="Times New Roman" w:cs="Times New Roman"/>
          <w:sz w:val="26"/>
          <w:szCs w:val="26"/>
        </w:rPr>
        <w:t xml:space="preserve">Представление указанной Отчетности </w:t>
      </w:r>
      <w:r w:rsidR="00E7715B">
        <w:rPr>
          <w:rFonts w:ascii="Times New Roman" w:hAnsi="Times New Roman" w:cs="Times New Roman"/>
          <w:sz w:val="26"/>
          <w:szCs w:val="26"/>
        </w:rPr>
        <w:t>осуществляет</w:t>
      </w:r>
      <w:r w:rsidRPr="004C59D4">
        <w:rPr>
          <w:rFonts w:ascii="Times New Roman" w:hAnsi="Times New Roman" w:cs="Times New Roman"/>
          <w:sz w:val="26"/>
          <w:szCs w:val="26"/>
        </w:rPr>
        <w:t xml:space="preserve">ся </w:t>
      </w:r>
      <w:r w:rsidR="00E7715B">
        <w:rPr>
          <w:rFonts w:ascii="Times New Roman" w:hAnsi="Times New Roman" w:cs="Times New Roman"/>
          <w:sz w:val="26"/>
          <w:szCs w:val="26"/>
        </w:rPr>
        <w:t>с помощью</w:t>
      </w:r>
      <w:r w:rsidRPr="004C59D4">
        <w:rPr>
          <w:rFonts w:ascii="Times New Roman" w:hAnsi="Times New Roman" w:cs="Times New Roman"/>
          <w:sz w:val="26"/>
          <w:szCs w:val="26"/>
        </w:rPr>
        <w:t>:</w:t>
      </w:r>
    </w:p>
    <w:p w:rsidR="004C59D4" w:rsidRPr="004C59D4" w:rsidRDefault="00E7715B" w:rsidP="004C59D4">
      <w:pPr>
        <w:pStyle w:val="a4"/>
        <w:numPr>
          <w:ilvl w:val="0"/>
          <w:numId w:val="7"/>
        </w:numPr>
        <w:autoSpaceDE w:val="0"/>
        <w:autoSpaceDN w:val="0"/>
        <w:adjustRightInd w:val="0"/>
        <w:ind w:firstLine="709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>Б</w:t>
      </w:r>
      <w:r w:rsidR="004C59D4" w:rsidRPr="004C59D4">
        <w:rPr>
          <w:rFonts w:ascii="Times New Roman" w:hAnsi="Times New Roman" w:cs="Times New Roman"/>
          <w:spacing w:val="-4"/>
          <w:sz w:val="26"/>
          <w:szCs w:val="26"/>
        </w:rPr>
        <w:t xml:space="preserve">есплатного средства подготовки отчетности </w:t>
      </w:r>
      <w:proofErr w:type="spellStart"/>
      <w:r w:rsidR="004C59D4" w:rsidRPr="004C59D4">
        <w:rPr>
          <w:rFonts w:ascii="Times New Roman" w:hAnsi="Times New Roman" w:cs="Times New Roman"/>
          <w:spacing w:val="-4"/>
          <w:sz w:val="26"/>
          <w:szCs w:val="26"/>
        </w:rPr>
        <w:t>природопользователя</w:t>
      </w:r>
      <w:proofErr w:type="spellEnd"/>
      <w:r w:rsidR="004C59D4" w:rsidRPr="004C59D4">
        <w:rPr>
          <w:rFonts w:ascii="Times New Roman" w:hAnsi="Times New Roman" w:cs="Times New Roman"/>
          <w:spacing w:val="-4"/>
          <w:sz w:val="26"/>
          <w:szCs w:val="26"/>
        </w:rPr>
        <w:t xml:space="preserve"> "Модуль </w:t>
      </w:r>
      <w:proofErr w:type="spellStart"/>
      <w:r w:rsidR="004C59D4" w:rsidRPr="004C59D4">
        <w:rPr>
          <w:rFonts w:ascii="Times New Roman" w:hAnsi="Times New Roman" w:cs="Times New Roman"/>
          <w:spacing w:val="-4"/>
          <w:sz w:val="26"/>
          <w:szCs w:val="26"/>
        </w:rPr>
        <w:t>природопользователя</w:t>
      </w:r>
      <w:proofErr w:type="spellEnd"/>
      <w:r w:rsidR="004C59D4" w:rsidRPr="004C59D4">
        <w:rPr>
          <w:rFonts w:ascii="Times New Roman" w:hAnsi="Times New Roman" w:cs="Times New Roman"/>
          <w:spacing w:val="-4"/>
          <w:sz w:val="26"/>
          <w:szCs w:val="26"/>
        </w:rPr>
        <w:t>", размещенного на официальном сайте Росприроднадзора в информационно-телекоммуникационной сети "Интернет";</w:t>
      </w:r>
    </w:p>
    <w:p w:rsidR="004C59D4" w:rsidRPr="004C59D4" w:rsidRDefault="004C59D4" w:rsidP="004C59D4">
      <w:pPr>
        <w:pStyle w:val="a4"/>
        <w:numPr>
          <w:ilvl w:val="0"/>
          <w:numId w:val="7"/>
        </w:num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7715B">
        <w:rPr>
          <w:rFonts w:ascii="Times New Roman" w:hAnsi="Times New Roman" w:cs="Times New Roman"/>
          <w:sz w:val="26"/>
          <w:szCs w:val="26"/>
        </w:rPr>
        <w:t>Р</w:t>
      </w:r>
      <w:r w:rsidRPr="004C59D4">
        <w:rPr>
          <w:rFonts w:ascii="Times New Roman" w:hAnsi="Times New Roman" w:cs="Times New Roman"/>
          <w:sz w:val="26"/>
          <w:szCs w:val="26"/>
        </w:rPr>
        <w:t xml:space="preserve">азмещенного в информационно-телекоммуникационной сети "Интернет" "Личного кабинета" </w:t>
      </w:r>
      <w:proofErr w:type="spellStart"/>
      <w:r w:rsidRPr="004C59D4">
        <w:rPr>
          <w:rFonts w:ascii="Times New Roman" w:hAnsi="Times New Roman" w:cs="Times New Roman"/>
          <w:sz w:val="26"/>
          <w:szCs w:val="26"/>
        </w:rPr>
        <w:t>природопользователя</w:t>
      </w:r>
      <w:proofErr w:type="spellEnd"/>
      <w:r w:rsidRPr="004C59D4">
        <w:rPr>
          <w:rFonts w:ascii="Times New Roman" w:hAnsi="Times New Roman" w:cs="Times New Roman"/>
          <w:sz w:val="26"/>
          <w:szCs w:val="26"/>
        </w:rPr>
        <w:t>;</w:t>
      </w:r>
    </w:p>
    <w:p w:rsidR="004C59D4" w:rsidRPr="004C59D4" w:rsidRDefault="004C59D4" w:rsidP="004C59D4">
      <w:pPr>
        <w:pStyle w:val="a4"/>
        <w:numPr>
          <w:ilvl w:val="0"/>
          <w:numId w:val="7"/>
        </w:num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7715B">
        <w:rPr>
          <w:rFonts w:ascii="Times New Roman" w:hAnsi="Times New Roman" w:cs="Times New Roman"/>
          <w:sz w:val="26"/>
          <w:szCs w:val="26"/>
        </w:rPr>
        <w:t>И</w:t>
      </w:r>
      <w:r w:rsidRPr="004C59D4">
        <w:rPr>
          <w:rFonts w:ascii="Times New Roman" w:hAnsi="Times New Roman" w:cs="Times New Roman"/>
          <w:sz w:val="26"/>
          <w:szCs w:val="26"/>
        </w:rPr>
        <w:t>ного программного обеспечения, в случае соблюдения требований к формату, публикуемому на официальном сайте Росприроднадзора.</w:t>
      </w:r>
    </w:p>
    <w:p w:rsidR="004C59D4" w:rsidRPr="004C59D4" w:rsidRDefault="004C59D4" w:rsidP="004C59D4">
      <w:pPr>
        <w:pStyle w:val="a7"/>
        <w:spacing w:before="0" w:beforeAutospacing="0" w:after="0" w:afterAutospacing="0"/>
        <w:jc w:val="both"/>
        <w:rPr>
          <w:color w:val="000000" w:themeColor="text1"/>
          <w:spacing w:val="-2"/>
        </w:rPr>
      </w:pPr>
    </w:p>
    <w:p w:rsidR="00004C75" w:rsidRPr="004C59D4" w:rsidRDefault="00662ACE" w:rsidP="00B64F78">
      <w:pPr>
        <w:spacing w:line="276" w:lineRule="auto"/>
        <w:ind w:firstLine="708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Реквизит</w:t>
      </w:r>
      <w:r w:rsidR="00CD2B26" w:rsidRPr="004C59D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ы для перечисления платы за экологический сбор</w:t>
      </w:r>
    </w:p>
    <w:p w:rsidR="007A1B80" w:rsidRPr="004C59D4" w:rsidRDefault="007A1B80" w:rsidP="007A1B80">
      <w:pPr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Банк получателя – Отделение Благовещенск </w:t>
      </w:r>
      <w:proofErr w:type="gramStart"/>
      <w:r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proofErr w:type="gramEnd"/>
      <w:r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Благовещенск </w:t>
      </w:r>
    </w:p>
    <w:p w:rsidR="007A1B80" w:rsidRPr="004C59D4" w:rsidRDefault="007A1B80" w:rsidP="007A1B80">
      <w:pPr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БИК 041012001 </w:t>
      </w:r>
    </w:p>
    <w:p w:rsidR="007A1B80" w:rsidRPr="004C59D4" w:rsidRDefault="007A1B80" w:rsidP="007A1B80">
      <w:pPr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счет получателя 40101810000000010003 </w:t>
      </w:r>
    </w:p>
    <w:p w:rsidR="007A1B80" w:rsidRPr="004C59D4" w:rsidRDefault="007A1B80" w:rsidP="007A1B80">
      <w:pPr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ИНН 2801098841 КПП 280101001 </w:t>
      </w:r>
    </w:p>
    <w:p w:rsidR="007A1B80" w:rsidRPr="004C59D4" w:rsidRDefault="007A1B80" w:rsidP="007A1B80">
      <w:pPr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Наименование получателя - УФК по Амурской области (Управление Росприроднадзора по Амурской области) </w:t>
      </w:r>
    </w:p>
    <w:p w:rsidR="007A1B80" w:rsidRPr="004C59D4" w:rsidRDefault="007A1B80" w:rsidP="007A1B80">
      <w:pPr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>ОКТМО - того муниципального органа, на территории которого происходит негативное воздействие на окружающую среду (восьмизначный код).</w:t>
      </w:r>
    </w:p>
    <w:p w:rsidR="00CD2B26" w:rsidRPr="004C59D4" w:rsidRDefault="00662ACE" w:rsidP="00CD2B26">
      <w:pPr>
        <w:spacing w:line="240" w:lineRule="exact"/>
        <w:ind w:right="-851" w:firstLine="708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>КБК</w:t>
      </w:r>
      <w:r w:rsidR="00CD2B26"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04811208010016000120</w:t>
      </w:r>
    </w:p>
    <w:p w:rsidR="00662ACE" w:rsidRPr="004C59D4" w:rsidRDefault="00662ACE" w:rsidP="00CD2B26">
      <w:pPr>
        <w:spacing w:line="276" w:lineRule="auto"/>
        <w:ind w:firstLine="708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Наименование платежа – плата за </w:t>
      </w:r>
      <w:r w:rsidR="00CD2B26" w:rsidRPr="004C59D4">
        <w:rPr>
          <w:rFonts w:ascii="Times New Roman" w:hAnsi="Times New Roman" w:cs="Times New Roman"/>
          <w:color w:val="000000" w:themeColor="text1"/>
          <w:sz w:val="26"/>
          <w:szCs w:val="26"/>
        </w:rPr>
        <w:t>экологический сбор.</w:t>
      </w:r>
    </w:p>
    <w:p w:rsidR="00643FE9" w:rsidRDefault="00643FE9" w:rsidP="00CD2B26">
      <w:pPr>
        <w:spacing w:line="27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sectPr w:rsidR="00643FE9" w:rsidSect="00B64F78">
      <w:pgSz w:w="11906" w:h="16838"/>
      <w:pgMar w:top="426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243"/>
    <w:multiLevelType w:val="hybridMultilevel"/>
    <w:tmpl w:val="2CB0D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B28D0"/>
    <w:multiLevelType w:val="hybridMultilevel"/>
    <w:tmpl w:val="DD3AA4F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18859F5"/>
    <w:multiLevelType w:val="hybridMultilevel"/>
    <w:tmpl w:val="A8AC3A5C"/>
    <w:lvl w:ilvl="0" w:tplc="6ED433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B9E031F"/>
    <w:multiLevelType w:val="hybridMultilevel"/>
    <w:tmpl w:val="C1B84580"/>
    <w:lvl w:ilvl="0" w:tplc="90580B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ED604F9"/>
    <w:multiLevelType w:val="hybridMultilevel"/>
    <w:tmpl w:val="D562ACFC"/>
    <w:lvl w:ilvl="0" w:tplc="173258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A4640AB"/>
    <w:multiLevelType w:val="hybridMultilevel"/>
    <w:tmpl w:val="56E4D0D2"/>
    <w:lvl w:ilvl="0" w:tplc="044E74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1C0945"/>
    <w:multiLevelType w:val="hybridMultilevel"/>
    <w:tmpl w:val="77624E0C"/>
    <w:lvl w:ilvl="0" w:tplc="2B3E531A">
      <w:start w:val="1"/>
      <w:numFmt w:val="decimal"/>
      <w:suff w:val="nothing"/>
      <w:lvlText w:val="%1."/>
      <w:lvlJc w:val="left"/>
      <w:pPr>
        <w:ind w:left="0" w:firstLine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832"/>
    <w:rsid w:val="00004C75"/>
    <w:rsid w:val="00016829"/>
    <w:rsid w:val="00042567"/>
    <w:rsid w:val="00054C52"/>
    <w:rsid w:val="000579DB"/>
    <w:rsid w:val="000741ED"/>
    <w:rsid w:val="00082DB7"/>
    <w:rsid w:val="00084123"/>
    <w:rsid w:val="00087424"/>
    <w:rsid w:val="000B2FA7"/>
    <w:rsid w:val="000C3840"/>
    <w:rsid w:val="000D0841"/>
    <w:rsid w:val="00154EF0"/>
    <w:rsid w:val="00167BBA"/>
    <w:rsid w:val="00177B07"/>
    <w:rsid w:val="001B3C38"/>
    <w:rsid w:val="001E07AA"/>
    <w:rsid w:val="001E1C18"/>
    <w:rsid w:val="00227683"/>
    <w:rsid w:val="00280593"/>
    <w:rsid w:val="00290625"/>
    <w:rsid w:val="002916AE"/>
    <w:rsid w:val="002B4327"/>
    <w:rsid w:val="003014D6"/>
    <w:rsid w:val="003538C3"/>
    <w:rsid w:val="003605AA"/>
    <w:rsid w:val="003711B6"/>
    <w:rsid w:val="003C2B00"/>
    <w:rsid w:val="00405D10"/>
    <w:rsid w:val="00412B78"/>
    <w:rsid w:val="004152F2"/>
    <w:rsid w:val="004172BA"/>
    <w:rsid w:val="00420857"/>
    <w:rsid w:val="00422F4C"/>
    <w:rsid w:val="0045355C"/>
    <w:rsid w:val="00455E49"/>
    <w:rsid w:val="00494D4D"/>
    <w:rsid w:val="004A4509"/>
    <w:rsid w:val="004A740E"/>
    <w:rsid w:val="004C59D4"/>
    <w:rsid w:val="004C7ED0"/>
    <w:rsid w:val="004F4EC7"/>
    <w:rsid w:val="005168AB"/>
    <w:rsid w:val="005466B9"/>
    <w:rsid w:val="00557AF5"/>
    <w:rsid w:val="005644AA"/>
    <w:rsid w:val="005A628F"/>
    <w:rsid w:val="005C4683"/>
    <w:rsid w:val="005E5623"/>
    <w:rsid w:val="005E631E"/>
    <w:rsid w:val="00643FE9"/>
    <w:rsid w:val="00662ACE"/>
    <w:rsid w:val="00672365"/>
    <w:rsid w:val="00687909"/>
    <w:rsid w:val="006B6A7E"/>
    <w:rsid w:val="00762A63"/>
    <w:rsid w:val="00774138"/>
    <w:rsid w:val="00785EDB"/>
    <w:rsid w:val="00794379"/>
    <w:rsid w:val="007A1B80"/>
    <w:rsid w:val="007A37B1"/>
    <w:rsid w:val="007E30F2"/>
    <w:rsid w:val="007E3553"/>
    <w:rsid w:val="007E380F"/>
    <w:rsid w:val="00827971"/>
    <w:rsid w:val="00837871"/>
    <w:rsid w:val="00862FF9"/>
    <w:rsid w:val="008A4B22"/>
    <w:rsid w:val="008D7CEB"/>
    <w:rsid w:val="009137E4"/>
    <w:rsid w:val="00961F12"/>
    <w:rsid w:val="009A10D6"/>
    <w:rsid w:val="009A27C9"/>
    <w:rsid w:val="009A76DF"/>
    <w:rsid w:val="009C502B"/>
    <w:rsid w:val="009D5432"/>
    <w:rsid w:val="009F4F05"/>
    <w:rsid w:val="00A069E1"/>
    <w:rsid w:val="00A11CC6"/>
    <w:rsid w:val="00A13A04"/>
    <w:rsid w:val="00A24088"/>
    <w:rsid w:val="00A33832"/>
    <w:rsid w:val="00A5530C"/>
    <w:rsid w:val="00A721AC"/>
    <w:rsid w:val="00A837D0"/>
    <w:rsid w:val="00AA08EF"/>
    <w:rsid w:val="00AB5264"/>
    <w:rsid w:val="00B01A41"/>
    <w:rsid w:val="00B3530B"/>
    <w:rsid w:val="00B64F78"/>
    <w:rsid w:val="00B7133E"/>
    <w:rsid w:val="00B749FA"/>
    <w:rsid w:val="00C043F5"/>
    <w:rsid w:val="00C1742F"/>
    <w:rsid w:val="00C515C2"/>
    <w:rsid w:val="00C5596A"/>
    <w:rsid w:val="00C64419"/>
    <w:rsid w:val="00C91FD8"/>
    <w:rsid w:val="00CA059E"/>
    <w:rsid w:val="00CD2B26"/>
    <w:rsid w:val="00CD777F"/>
    <w:rsid w:val="00CE6C0A"/>
    <w:rsid w:val="00D55E04"/>
    <w:rsid w:val="00D67326"/>
    <w:rsid w:val="00D962DD"/>
    <w:rsid w:val="00DA4DDC"/>
    <w:rsid w:val="00DA4FDA"/>
    <w:rsid w:val="00DE236F"/>
    <w:rsid w:val="00DF2EBF"/>
    <w:rsid w:val="00E01E41"/>
    <w:rsid w:val="00E45D94"/>
    <w:rsid w:val="00E7715B"/>
    <w:rsid w:val="00E8273E"/>
    <w:rsid w:val="00E92CCB"/>
    <w:rsid w:val="00E94CF9"/>
    <w:rsid w:val="00EA13DC"/>
    <w:rsid w:val="00EC5213"/>
    <w:rsid w:val="00ED0231"/>
    <w:rsid w:val="00EF617E"/>
    <w:rsid w:val="00F05677"/>
    <w:rsid w:val="00F23D67"/>
    <w:rsid w:val="00F676D1"/>
    <w:rsid w:val="00F754A7"/>
    <w:rsid w:val="00F75A1F"/>
    <w:rsid w:val="00FA6DB7"/>
    <w:rsid w:val="00FD4F14"/>
    <w:rsid w:val="00FF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327"/>
  </w:style>
  <w:style w:type="paragraph" w:styleId="1">
    <w:name w:val="heading 1"/>
    <w:basedOn w:val="a"/>
    <w:next w:val="a"/>
    <w:link w:val="10"/>
    <w:qFormat/>
    <w:rsid w:val="00B64F78"/>
    <w:pPr>
      <w:keepNext/>
      <w:spacing w:line="288" w:lineRule="auto"/>
      <w:jc w:val="lef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64F78"/>
    <w:pPr>
      <w:keepNext/>
      <w:spacing w:line="288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8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2FA7"/>
    <w:pPr>
      <w:ind w:left="720"/>
      <w:contextualSpacing/>
    </w:pPr>
  </w:style>
  <w:style w:type="character" w:customStyle="1" w:styleId="apple-converted-space">
    <w:name w:val="apple-converted-space"/>
    <w:basedOn w:val="a0"/>
    <w:rsid w:val="00643FE9"/>
  </w:style>
  <w:style w:type="character" w:styleId="a5">
    <w:name w:val="Hyperlink"/>
    <w:basedOn w:val="a0"/>
    <w:uiPriority w:val="99"/>
    <w:unhideWhenUsed/>
    <w:rsid w:val="001E1C18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3711B6"/>
    <w:rPr>
      <w:b/>
      <w:bCs/>
    </w:rPr>
  </w:style>
  <w:style w:type="paragraph" w:styleId="a7">
    <w:name w:val="Normal (Web)"/>
    <w:basedOn w:val="a"/>
    <w:uiPriority w:val="99"/>
    <w:unhideWhenUsed/>
    <w:rsid w:val="00EF617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64F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64F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footer"/>
    <w:basedOn w:val="a"/>
    <w:link w:val="a9"/>
    <w:rsid w:val="00B64F78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B64F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B64F78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B64F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2FA7"/>
    <w:pPr>
      <w:ind w:left="720"/>
      <w:contextualSpacing/>
    </w:pPr>
  </w:style>
  <w:style w:type="character" w:customStyle="1" w:styleId="apple-converted-space">
    <w:name w:val="apple-converted-space"/>
    <w:basedOn w:val="a0"/>
    <w:rsid w:val="00643FE9"/>
  </w:style>
  <w:style w:type="character" w:styleId="a5">
    <w:name w:val="Hyperlink"/>
    <w:basedOn w:val="a0"/>
    <w:uiPriority w:val="99"/>
    <w:unhideWhenUsed/>
    <w:rsid w:val="001E1C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951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329B0-DF37-4390-BF3F-38F6ABBA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Сталицын Андрей Филиппович</dc:creator>
  <cp:lastModifiedBy>User</cp:lastModifiedBy>
  <cp:revision>13</cp:revision>
  <cp:lastPrinted>2017-05-03T02:38:00Z</cp:lastPrinted>
  <dcterms:created xsi:type="dcterms:W3CDTF">2017-01-19T04:43:00Z</dcterms:created>
  <dcterms:modified xsi:type="dcterms:W3CDTF">2017-05-03T02:52:00Z</dcterms:modified>
</cp:coreProperties>
</file>