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8C" w:rsidRDefault="00DD708C" w:rsidP="00DD708C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Style w:val="a4"/>
          <w:color w:val="333333"/>
          <w:sz w:val="28"/>
          <w:lang w:val="en-US"/>
        </w:rPr>
      </w:pPr>
      <w:r w:rsidRPr="00DD708C">
        <w:rPr>
          <w:rStyle w:val="a4"/>
          <w:color w:val="333333"/>
          <w:sz w:val="28"/>
        </w:rPr>
        <w:t>Постановка объектов на государственный учет.</w:t>
      </w:r>
    </w:p>
    <w:p w:rsidR="00E71D4D" w:rsidRPr="00E71D4D" w:rsidRDefault="00E71D4D" w:rsidP="00DD708C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color w:val="333333"/>
          <w:sz w:val="28"/>
          <w:lang w:val="en-US"/>
        </w:rPr>
      </w:pPr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DD708C">
        <w:rPr>
          <w:color w:val="333333"/>
        </w:rPr>
        <w:t>1. Заявитель подает заявку на регистрацию объекта НВОС с помощью бесплатного средства подготовки отчетности природопользователя («Модуль природопользователя»), размещенного на официальном сайте Росприроднадзора по адресу</w:t>
      </w:r>
      <w:r>
        <w:rPr>
          <w:color w:val="333333"/>
        </w:rPr>
        <w:t xml:space="preserve"> </w:t>
      </w:r>
      <w:hyperlink r:id="rId6" w:history="1">
        <w:r w:rsidR="00E71D4D" w:rsidRPr="000B5005">
          <w:rPr>
            <w:rStyle w:val="a5"/>
          </w:rPr>
          <w:t>http://rp</w:t>
        </w:r>
        <w:r w:rsidR="00E71D4D" w:rsidRPr="000B5005">
          <w:rPr>
            <w:rStyle w:val="a5"/>
            <w:lang w:val="en-US"/>
          </w:rPr>
          <w:t>n</w:t>
        </w:r>
        <w:r w:rsidR="00E71D4D" w:rsidRPr="000B5005">
          <w:rPr>
            <w:rStyle w:val="a5"/>
          </w:rPr>
          <w:t>.gov.ru/otchet</w:t>
        </w:r>
        <w:r w:rsidR="00E71D4D" w:rsidRPr="000B5005">
          <w:rPr>
            <w:rStyle w:val="a5"/>
            <w:lang w:val="en-US"/>
          </w:rPr>
          <w:t>n</w:t>
        </w:r>
        <w:r w:rsidR="00E71D4D" w:rsidRPr="000B5005">
          <w:rPr>
            <w:rStyle w:val="a5"/>
          </w:rPr>
          <w:t>ost</w:t>
        </w:r>
      </w:hyperlink>
      <w:r w:rsidRPr="00DD708C">
        <w:rPr>
          <w:color w:val="333333"/>
        </w:rPr>
        <w:t>, либо с помощью размещенного в сети Интернет «Личного кабинета» природопользователя по адресу</w:t>
      </w:r>
      <w:r>
        <w:rPr>
          <w:color w:val="333333"/>
        </w:rPr>
        <w:t xml:space="preserve"> </w:t>
      </w:r>
      <w:hyperlink r:id="rId7" w:history="1">
        <w:r w:rsidR="00E71D4D" w:rsidRPr="000B5005">
          <w:rPr>
            <w:rStyle w:val="a5"/>
          </w:rPr>
          <w:t>https://lk.fsrp</w:t>
        </w:r>
        <w:r w:rsidR="00E71D4D" w:rsidRPr="000B5005">
          <w:rPr>
            <w:rStyle w:val="a5"/>
            <w:lang w:val="en-US"/>
          </w:rPr>
          <w:t>n</w:t>
        </w:r>
        <w:r w:rsidR="00E71D4D" w:rsidRPr="000B5005">
          <w:rPr>
            <w:rStyle w:val="a5"/>
          </w:rPr>
          <w:t>.</w:t>
        </w:r>
        <w:proofErr w:type="spellStart"/>
        <w:r w:rsidR="00E71D4D" w:rsidRPr="000B5005">
          <w:rPr>
            <w:rStyle w:val="a5"/>
          </w:rPr>
          <w:t>ru</w:t>
        </w:r>
        <w:proofErr w:type="spellEnd"/>
      </w:hyperlink>
      <w:r>
        <w:rPr>
          <w:color w:val="333333"/>
        </w:rPr>
        <w:t xml:space="preserve"> исключительно при наличии электронной подписи</w:t>
      </w:r>
      <w:r w:rsidRPr="00DD708C">
        <w:rPr>
          <w:color w:val="333333"/>
        </w:rPr>
        <w:t>.</w:t>
      </w:r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DD708C">
        <w:rPr>
          <w:color w:val="333333"/>
        </w:rPr>
        <w:t>Заявка подается на каждый объект НВОС отдельно.</w:t>
      </w:r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DD708C">
        <w:rPr>
          <w:color w:val="333333"/>
        </w:rPr>
        <w:t xml:space="preserve">2. </w:t>
      </w:r>
      <w:proofErr w:type="gramStart"/>
      <w:r w:rsidRPr="00DD708C">
        <w:rPr>
          <w:color w:val="333333"/>
        </w:rPr>
        <w:t>В случае наличия электронной подписи (далее – ЭП) у заявителя,  заявитель выгружает заявку в формате XML, подписывая ее электронной подписью организации/индивидуального предпринимателя и отправляет через портал приема отчетности (</w:t>
      </w:r>
      <w:hyperlink r:id="rId8" w:history="1">
        <w:r w:rsidR="00E71D4D" w:rsidRPr="000B5005">
          <w:rPr>
            <w:rStyle w:val="a5"/>
          </w:rPr>
          <w:t>https://lk.fsrp</w:t>
        </w:r>
        <w:r w:rsidR="00E71D4D" w:rsidRPr="000B5005">
          <w:rPr>
            <w:rStyle w:val="a5"/>
            <w:lang w:val="en-US"/>
          </w:rPr>
          <w:t>n</w:t>
        </w:r>
        <w:r w:rsidR="00E71D4D" w:rsidRPr="000B5005">
          <w:rPr>
            <w:rStyle w:val="a5"/>
          </w:rPr>
          <w:t>.</w:t>
        </w:r>
        <w:proofErr w:type="spellStart"/>
        <w:r w:rsidR="00E71D4D" w:rsidRPr="000B5005">
          <w:rPr>
            <w:rStyle w:val="a5"/>
          </w:rPr>
          <w:t>ru</w:t>
        </w:r>
        <w:proofErr w:type="spellEnd"/>
      </w:hyperlink>
      <w:r w:rsidRPr="00DD708C">
        <w:rPr>
          <w:color w:val="333333"/>
        </w:rPr>
        <w:t>) в соответствующий территориальный орган Росприроднадзора или в орган исполнительной власти по субъекту Российской Федерации – по месту нахождения объекта НВОС.</w:t>
      </w:r>
      <w:proofErr w:type="gramEnd"/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DD708C">
        <w:rPr>
          <w:color w:val="333333"/>
        </w:rPr>
        <w:t>При этом ИНН заявителя, указанный в сертификате ЭП, должен совпадать с ИНН в заявке.</w:t>
      </w:r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left="1" w:firstLine="709"/>
        <w:jc w:val="both"/>
        <w:rPr>
          <w:color w:val="333333"/>
        </w:rPr>
      </w:pPr>
      <w:r w:rsidRPr="00DD708C">
        <w:rPr>
          <w:color w:val="333333"/>
        </w:rPr>
        <w:t>Заявке присваивается уникальный номер (например, AKOHKCZV).</w:t>
      </w:r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left="1" w:firstLine="709"/>
        <w:jc w:val="both"/>
        <w:rPr>
          <w:color w:val="333333"/>
        </w:rPr>
      </w:pPr>
      <w:r w:rsidRPr="00DD708C">
        <w:rPr>
          <w:color w:val="333333"/>
        </w:rPr>
        <w:t>Датой приема заявки считается дата ее загрузки на портал приема отчетности.</w:t>
      </w:r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DD708C">
        <w:rPr>
          <w:color w:val="333333"/>
        </w:rPr>
        <w:t xml:space="preserve">3. </w:t>
      </w:r>
      <w:proofErr w:type="gramStart"/>
      <w:r w:rsidRPr="00DD708C">
        <w:rPr>
          <w:color w:val="333333"/>
        </w:rPr>
        <w:t>В случае отсутствия ЭП заявитель выгружает заявку, подготовленную с использованием бесплатного средства подготовки отчетности природопользователя («Модуль природопользователя»), размещенного на официальном сайте Росприроднадзора по адресу</w:t>
      </w:r>
      <w:r w:rsidRPr="00DD708C">
        <w:rPr>
          <w:rStyle w:val="apple-converted-space"/>
          <w:color w:val="333333"/>
        </w:rPr>
        <w:t> </w:t>
      </w:r>
      <w:hyperlink r:id="rId9" w:history="1">
        <w:r w:rsidR="00E71D4D" w:rsidRPr="000B5005">
          <w:rPr>
            <w:rStyle w:val="a5"/>
          </w:rPr>
          <w:t>http://rp</w:t>
        </w:r>
        <w:r w:rsidR="00E71D4D" w:rsidRPr="000B5005">
          <w:rPr>
            <w:rStyle w:val="a5"/>
            <w:lang w:val="en-US"/>
          </w:rPr>
          <w:t>n</w:t>
        </w:r>
        <w:r w:rsidR="00E71D4D" w:rsidRPr="000B5005">
          <w:rPr>
            <w:rStyle w:val="a5"/>
          </w:rPr>
          <w:t>.gov.ru/otchet</w:t>
        </w:r>
        <w:r w:rsidR="00E71D4D" w:rsidRPr="000B5005">
          <w:rPr>
            <w:rStyle w:val="a5"/>
            <w:lang w:val="en-US"/>
          </w:rPr>
          <w:t>n</w:t>
        </w:r>
        <w:r w:rsidR="00E71D4D" w:rsidRPr="000B5005">
          <w:rPr>
            <w:rStyle w:val="a5"/>
          </w:rPr>
          <w:t>ost</w:t>
        </w:r>
      </w:hyperlink>
      <w:r w:rsidRPr="00DD708C">
        <w:rPr>
          <w:color w:val="333333"/>
        </w:rPr>
        <w:t>, в формате XML и отправляет через портал приема отчетности (</w:t>
      </w:r>
      <w:hyperlink r:id="rId10" w:history="1">
        <w:proofErr w:type="gramEnd"/>
        <w:r w:rsidR="00E71D4D" w:rsidRPr="000B5005">
          <w:rPr>
            <w:rStyle w:val="a5"/>
          </w:rPr>
          <w:t>https://lk.fsrp</w:t>
        </w:r>
        <w:r w:rsidR="00E71D4D" w:rsidRPr="000B5005">
          <w:rPr>
            <w:rStyle w:val="a5"/>
            <w:lang w:val="en-US"/>
          </w:rPr>
          <w:t>n</w:t>
        </w:r>
        <w:r w:rsidR="00E71D4D" w:rsidRPr="000B5005">
          <w:rPr>
            <w:rStyle w:val="a5"/>
          </w:rPr>
          <w:t>.ru</w:t>
        </w:r>
        <w:proofErr w:type="gramStart"/>
      </w:hyperlink>
      <w:r w:rsidRPr="00DD708C">
        <w:rPr>
          <w:color w:val="333333"/>
        </w:rPr>
        <w:t>) в соответствующий территориальный орган Росприроднадзора или орган исполнительной власти субъекта Российской Федерации (по месту нахождения объекта НВОС).</w:t>
      </w:r>
      <w:proofErr w:type="gramEnd"/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DD708C">
        <w:rPr>
          <w:color w:val="333333"/>
        </w:rPr>
        <w:t>При этом заявке будет присвоен уникальный номер (например, AKOHKCZV).</w:t>
      </w:r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DD708C">
        <w:rPr>
          <w:color w:val="333333"/>
        </w:rPr>
        <w:t xml:space="preserve">Заявитель распечатывает заявку, указывает в </w:t>
      </w:r>
      <w:proofErr w:type="gramStart"/>
      <w:r w:rsidRPr="00DD708C">
        <w:rPr>
          <w:color w:val="333333"/>
        </w:rPr>
        <w:t>сопроводительном</w:t>
      </w:r>
      <w:proofErr w:type="gramEnd"/>
      <w:r w:rsidRPr="00DD708C">
        <w:rPr>
          <w:color w:val="333333"/>
        </w:rPr>
        <w:t xml:space="preserve"> присвоенный заявке уникальный номер и отправляет заявку с сопроводительным письмом в территориальный орган Росприроднадзора или орган исполнительной власти субъекта Российской Федерации (по месту нахождения объекта НВОС) почтой или подает лично.</w:t>
      </w:r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DD708C">
        <w:rPr>
          <w:color w:val="333333"/>
        </w:rPr>
        <w:t>Датой приема заявки считается дата представления в Росприроднадзор или орган исполнительной власти субъекта Российской Федерации (по месту нахождения объекта НВОС) заявки с сопроводительным письмом.</w:t>
      </w:r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DD708C">
        <w:rPr>
          <w:color w:val="333333"/>
        </w:rPr>
        <w:t xml:space="preserve">4. </w:t>
      </w:r>
      <w:proofErr w:type="gramStart"/>
      <w:r w:rsidRPr="00DD708C">
        <w:rPr>
          <w:color w:val="333333"/>
        </w:rPr>
        <w:t xml:space="preserve">Сотрудник территориального органа Росприроднадзора или органа  исполнительной власти субъекта Российской Федерации проверяет состав данных заявки, формирует и высылает </w:t>
      </w:r>
      <w:proofErr w:type="spellStart"/>
      <w:r w:rsidRPr="00DD708C">
        <w:rPr>
          <w:color w:val="333333"/>
        </w:rPr>
        <w:t>природопользователю</w:t>
      </w:r>
      <w:proofErr w:type="spellEnd"/>
      <w:r w:rsidRPr="00DD708C">
        <w:rPr>
          <w:color w:val="333333"/>
        </w:rPr>
        <w:t xml:space="preserve"> свидетельство о постановке на государственный учет объекта, оказывающего негативное воздействие на окружающую среду, в электронном виде, подписанное ЭП Росприроднадзора или органа исполнительной власти субъекта Российской Федерации, либо на портал приема отчетности, либо в «Личный кабинет», в зависимости от способа подачи заявки</w:t>
      </w:r>
      <w:proofErr w:type="gramEnd"/>
      <w:r w:rsidRPr="00DD708C">
        <w:rPr>
          <w:color w:val="333333"/>
        </w:rPr>
        <w:t>.</w:t>
      </w:r>
    </w:p>
    <w:p w:rsidR="00DD708C" w:rsidRPr="00DD708C" w:rsidRDefault="00DD708C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DD708C">
        <w:rPr>
          <w:color w:val="333333"/>
        </w:rPr>
        <w:t>5. Свидетельство в бумажном виде не формируется и заявителю не направляется.</w:t>
      </w:r>
    </w:p>
    <w:p w:rsidR="00DD708C" w:rsidRDefault="00DD708C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DD708C">
        <w:rPr>
          <w:color w:val="333333"/>
        </w:rPr>
        <w:t>  </w:t>
      </w:r>
    </w:p>
    <w:p w:rsidR="009C6123" w:rsidRDefault="009C6123" w:rsidP="009C6123">
      <w:pPr>
        <w:spacing w:after="0" w:line="240" w:lineRule="auto"/>
        <w:ind w:firstLine="708"/>
        <w:rPr>
          <w:rFonts w:cs="Times New Roman"/>
          <w:b/>
          <w:szCs w:val="24"/>
        </w:rPr>
      </w:pPr>
      <w:r w:rsidRPr="00DE236F">
        <w:rPr>
          <w:rFonts w:cs="Times New Roman"/>
          <w:b/>
          <w:szCs w:val="24"/>
        </w:rPr>
        <w:t>Нормативные документы:</w:t>
      </w:r>
    </w:p>
    <w:p w:rsidR="009C6123" w:rsidRP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r w:rsidRPr="009C6123">
        <w:rPr>
          <w:color w:val="333333"/>
        </w:rPr>
        <w:t xml:space="preserve">Федеральный закон от 10.01.2002 </w:t>
      </w:r>
      <w:r>
        <w:rPr>
          <w:color w:val="333333"/>
        </w:rPr>
        <w:t>№</w:t>
      </w:r>
      <w:r w:rsidRPr="009C6123">
        <w:rPr>
          <w:color w:val="333333"/>
        </w:rPr>
        <w:t xml:space="preserve"> 7-ФЗ </w:t>
      </w:r>
      <w:r>
        <w:rPr>
          <w:color w:val="333333"/>
        </w:rPr>
        <w:t>«</w:t>
      </w:r>
      <w:r w:rsidRPr="009C6123">
        <w:rPr>
          <w:color w:val="333333"/>
        </w:rPr>
        <w:t>Об охране окружающей среды</w:t>
      </w:r>
      <w:r>
        <w:rPr>
          <w:color w:val="333333"/>
        </w:rPr>
        <w:t>».</w:t>
      </w:r>
    </w:p>
    <w:p w:rsidR="009C6123" w:rsidRP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r w:rsidRPr="009C6123">
        <w:rPr>
          <w:color w:val="333333"/>
        </w:rPr>
        <w:t xml:space="preserve">Постановление Правительства РФ от 23.06.2016 </w:t>
      </w:r>
      <w:r>
        <w:rPr>
          <w:color w:val="333333"/>
        </w:rPr>
        <w:t>№</w:t>
      </w:r>
      <w:r w:rsidRPr="009C6123">
        <w:rPr>
          <w:color w:val="333333"/>
        </w:rPr>
        <w:t xml:space="preserve"> 572 </w:t>
      </w:r>
      <w:r>
        <w:rPr>
          <w:color w:val="333333"/>
        </w:rPr>
        <w:t>«</w:t>
      </w:r>
      <w:r w:rsidRPr="009C6123">
        <w:rPr>
          <w:color w:val="333333"/>
        </w:rPr>
        <w:t>Об утверждении Правил создания и ведения государственного реестра объектов, оказывающих негативное воздействие на окружающую среду</w:t>
      </w:r>
      <w:r>
        <w:rPr>
          <w:color w:val="333333"/>
        </w:rPr>
        <w:t>».</w:t>
      </w:r>
    </w:p>
    <w:p w:rsidR="009C6123" w:rsidRP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r w:rsidRPr="009C6123">
        <w:rPr>
          <w:color w:val="333333"/>
        </w:rPr>
        <w:t xml:space="preserve">Постановление Правительства РФ от 28.09.2015 </w:t>
      </w:r>
      <w:r>
        <w:rPr>
          <w:color w:val="333333"/>
        </w:rPr>
        <w:t>№</w:t>
      </w:r>
      <w:r w:rsidRPr="009C6123">
        <w:rPr>
          <w:color w:val="333333"/>
        </w:rPr>
        <w:t xml:space="preserve"> 1029 </w:t>
      </w:r>
      <w:r>
        <w:rPr>
          <w:color w:val="333333"/>
        </w:rPr>
        <w:t>«</w:t>
      </w:r>
      <w:r w:rsidRPr="009C6123">
        <w:rPr>
          <w:color w:val="333333"/>
        </w:rPr>
        <w:t>Об утверждении критериев отнесения объектов, оказывающих негативное воздействие на окружающую среду, к объектам I, II, III и IV категорий</w:t>
      </w:r>
      <w:r>
        <w:rPr>
          <w:color w:val="333333"/>
        </w:rPr>
        <w:t>».</w:t>
      </w:r>
    </w:p>
    <w:p w:rsidR="009C6123" w:rsidRP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proofErr w:type="gramStart"/>
      <w:r w:rsidRPr="009C6123">
        <w:rPr>
          <w:color w:val="333333"/>
        </w:rPr>
        <w:t xml:space="preserve">Приказ Минприроды России от 23.12.2015 </w:t>
      </w:r>
      <w:r>
        <w:rPr>
          <w:color w:val="333333"/>
        </w:rPr>
        <w:t>№</w:t>
      </w:r>
      <w:r w:rsidRPr="009C6123">
        <w:rPr>
          <w:color w:val="333333"/>
        </w:rPr>
        <w:t xml:space="preserve"> 554 </w:t>
      </w:r>
      <w:r>
        <w:rPr>
          <w:color w:val="333333"/>
        </w:rPr>
        <w:t>«</w:t>
      </w:r>
      <w:r w:rsidRPr="009C6123">
        <w:rPr>
          <w:color w:val="333333"/>
        </w:rPr>
        <w:t>Об утверждении формы заявки о постановке объектов, оказывающих негативное воздействие на окружающую среду, на государственный учет, содержащей сведения для внесения в государственный реестр объектов, оказывающих негативное воздействие на окружающую среду, в том числе в форме электронных документо</w:t>
      </w:r>
      <w:bookmarkStart w:id="0" w:name="_GoBack"/>
      <w:bookmarkEnd w:id="0"/>
      <w:r w:rsidRPr="009C6123">
        <w:rPr>
          <w:color w:val="333333"/>
        </w:rPr>
        <w:t>в, подписанных усиленной квалифицированной электронной подписью</w:t>
      </w:r>
      <w:r>
        <w:rPr>
          <w:color w:val="333333"/>
        </w:rPr>
        <w:t>».</w:t>
      </w:r>
      <w:proofErr w:type="gramEnd"/>
    </w:p>
    <w:p w:rsidR="009C6123" w:rsidRP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r w:rsidRPr="009C6123">
        <w:rPr>
          <w:color w:val="333333"/>
        </w:rPr>
        <w:lastRenderedPageBreak/>
        <w:t xml:space="preserve">Федеральный закон от 21.07.2014 </w:t>
      </w:r>
      <w:r>
        <w:rPr>
          <w:color w:val="333333"/>
        </w:rPr>
        <w:t>№</w:t>
      </w:r>
      <w:r w:rsidRPr="009C6123">
        <w:rPr>
          <w:color w:val="333333"/>
        </w:rPr>
        <w:t xml:space="preserve"> 219-ФЗ </w:t>
      </w:r>
      <w:r>
        <w:rPr>
          <w:color w:val="333333"/>
        </w:rPr>
        <w:t>«</w:t>
      </w:r>
      <w:r w:rsidRPr="009C6123">
        <w:rPr>
          <w:color w:val="333333"/>
        </w:rPr>
        <w:t xml:space="preserve">О внесении изменений в Федеральный закон </w:t>
      </w:r>
      <w:r>
        <w:rPr>
          <w:color w:val="333333"/>
        </w:rPr>
        <w:t>«</w:t>
      </w:r>
      <w:r w:rsidRPr="009C6123">
        <w:rPr>
          <w:color w:val="333333"/>
        </w:rPr>
        <w:t>Об охране окружающей среды</w:t>
      </w:r>
      <w:r>
        <w:rPr>
          <w:color w:val="333333"/>
        </w:rPr>
        <w:t>»</w:t>
      </w:r>
      <w:r w:rsidRPr="009C6123">
        <w:rPr>
          <w:color w:val="333333"/>
        </w:rPr>
        <w:t xml:space="preserve"> и отдельные законодательные акты Российской Федерации</w:t>
      </w:r>
      <w:r>
        <w:rPr>
          <w:color w:val="333333"/>
        </w:rPr>
        <w:t>».</w:t>
      </w:r>
    </w:p>
    <w:p w:rsidR="009C6123" w:rsidRP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r>
        <w:rPr>
          <w:color w:val="333333"/>
        </w:rPr>
        <w:t>Письмо</w:t>
      </w:r>
      <w:r w:rsidRPr="009C6123">
        <w:rPr>
          <w:color w:val="333333"/>
        </w:rPr>
        <w:t xml:space="preserve"> Росприроднадзора № АС-03-00-36/17836 от 01.09.2016 </w:t>
      </w:r>
      <w:r>
        <w:rPr>
          <w:color w:val="333333"/>
        </w:rPr>
        <w:t>«</w:t>
      </w:r>
      <w:r w:rsidRPr="009C6123">
        <w:rPr>
          <w:color w:val="333333"/>
        </w:rPr>
        <w:t>О направлении форм свидетельств о постановке объектов на учет</w:t>
      </w:r>
      <w:r>
        <w:rPr>
          <w:color w:val="333333"/>
        </w:rPr>
        <w:t>».</w:t>
      </w:r>
    </w:p>
    <w:p w:rsidR="009C6123" w:rsidRP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proofErr w:type="gramStart"/>
      <w:r w:rsidRPr="009C6123">
        <w:rPr>
          <w:color w:val="333333"/>
        </w:rPr>
        <w:t xml:space="preserve">Приказ  Минприроды России от 27.09.2016 № 499 </w:t>
      </w:r>
      <w:r>
        <w:rPr>
          <w:color w:val="333333"/>
        </w:rPr>
        <w:t>«</w:t>
      </w:r>
      <w:r w:rsidRPr="009C6123">
        <w:rPr>
          <w:color w:val="333333"/>
        </w:rPr>
        <w:t>О внесении изменений в форму заявки о постановке объектов, оказывающих негативное воздействие на окружающую среду, на государственный учет, содержащей сведения для внесения в государственный реестр объектов, оказывающих негативное воздействие на окружающую среду, в том числе в форме электронных документов, подписанных усиленной квалифицированной электронной подписью, утвержденную приказом Минприроды России от 23 декабря 2015 г. № 554</w:t>
      </w:r>
      <w:r>
        <w:rPr>
          <w:color w:val="333333"/>
        </w:rPr>
        <w:t>».</w:t>
      </w:r>
      <w:proofErr w:type="gramEnd"/>
    </w:p>
    <w:p w:rsidR="009C6123" w:rsidRP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r w:rsidRPr="009C6123">
        <w:rPr>
          <w:color w:val="333333"/>
        </w:rPr>
        <w:t xml:space="preserve">Приказ Росприроднадзора № 756 от 24.11.2016 </w:t>
      </w:r>
      <w:r>
        <w:rPr>
          <w:color w:val="333333"/>
        </w:rPr>
        <w:t>«</w:t>
      </w:r>
      <w:r w:rsidRPr="009C6123">
        <w:rPr>
          <w:color w:val="333333"/>
        </w:rPr>
        <w:t xml:space="preserve">Об исполнении постановления Правительства Российской Федерации от 23.06.2016 </w:t>
      </w:r>
      <w:r>
        <w:rPr>
          <w:color w:val="333333"/>
        </w:rPr>
        <w:t>№</w:t>
      </w:r>
      <w:r w:rsidRPr="009C6123">
        <w:rPr>
          <w:color w:val="333333"/>
        </w:rPr>
        <w:t xml:space="preserve"> 572</w:t>
      </w:r>
      <w:r>
        <w:rPr>
          <w:color w:val="333333"/>
        </w:rPr>
        <w:t>».</w:t>
      </w:r>
    </w:p>
    <w:p w:rsidR="009C6123" w:rsidRP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r>
        <w:rPr>
          <w:color w:val="333333"/>
        </w:rPr>
        <w:t>Письмо</w:t>
      </w:r>
      <w:r w:rsidRPr="009C6123">
        <w:rPr>
          <w:color w:val="333333"/>
        </w:rPr>
        <w:t xml:space="preserve"> Росприроднадзора № АА-03-04-32/20054 от 29.09.2016 </w:t>
      </w:r>
      <w:r>
        <w:rPr>
          <w:color w:val="333333"/>
        </w:rPr>
        <w:t>«</w:t>
      </w:r>
      <w:r w:rsidRPr="009C6123">
        <w:rPr>
          <w:color w:val="333333"/>
        </w:rPr>
        <w:t>Об отнесении объектов, оказывающих негативное воздействие на окружающую среду, к объектам I, II, III и IV категорий</w:t>
      </w:r>
      <w:r>
        <w:rPr>
          <w:color w:val="333333"/>
        </w:rPr>
        <w:t>».</w:t>
      </w:r>
    </w:p>
    <w:p w:rsidR="009C6123" w:rsidRP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r w:rsidRPr="009C6123">
        <w:rPr>
          <w:color w:val="333333"/>
        </w:rPr>
        <w:t xml:space="preserve">Уведомление Росприроднадзора </w:t>
      </w:r>
      <w:r>
        <w:rPr>
          <w:color w:val="333333"/>
        </w:rPr>
        <w:t>«</w:t>
      </w:r>
      <w:r w:rsidRPr="009C6123">
        <w:rPr>
          <w:color w:val="333333"/>
        </w:rPr>
        <w:t>О порядке и особенностях постановки объектов, оказывающих негативное воздействие на окружающую среду, на государственный учет</w:t>
      </w:r>
      <w:r>
        <w:rPr>
          <w:color w:val="333333"/>
        </w:rPr>
        <w:t>».</w:t>
      </w:r>
    </w:p>
    <w:p w:rsidR="009C6123" w:rsidRP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r w:rsidRPr="009C6123">
        <w:rPr>
          <w:color w:val="333333"/>
        </w:rPr>
        <w:t>Письмо</w:t>
      </w:r>
      <w:r>
        <w:rPr>
          <w:color w:val="333333"/>
        </w:rPr>
        <w:t xml:space="preserve"> </w:t>
      </w:r>
      <w:r w:rsidRPr="009C6123">
        <w:rPr>
          <w:color w:val="333333"/>
        </w:rPr>
        <w:t xml:space="preserve">Росприроднадзора от 31.10.2016 </w:t>
      </w:r>
      <w:r>
        <w:rPr>
          <w:color w:val="333333"/>
        </w:rPr>
        <w:t>№</w:t>
      </w:r>
      <w:r w:rsidRPr="009C6123">
        <w:rPr>
          <w:color w:val="333333"/>
        </w:rPr>
        <w:t xml:space="preserve"> АС-09-00-36/22354 </w:t>
      </w:r>
      <w:r>
        <w:rPr>
          <w:color w:val="333333"/>
        </w:rPr>
        <w:t>«</w:t>
      </w:r>
      <w:r w:rsidRPr="009C6123">
        <w:rPr>
          <w:color w:val="333333"/>
        </w:rPr>
        <w:t>О ведении государственного реестра объектов, оказывающих негативное воздействие на окружающую среду"</w:t>
      </w:r>
      <w:r>
        <w:rPr>
          <w:color w:val="333333"/>
        </w:rPr>
        <w:t>.</w:t>
      </w:r>
    </w:p>
    <w:p w:rsidR="009C6123" w:rsidRDefault="009C6123" w:rsidP="009C612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</w:rPr>
      </w:pPr>
      <w:r w:rsidRPr="009C6123">
        <w:rPr>
          <w:color w:val="333333"/>
        </w:rPr>
        <w:t xml:space="preserve">Письмо Росприроднадзора </w:t>
      </w:r>
      <w:r>
        <w:rPr>
          <w:color w:val="333333"/>
        </w:rPr>
        <w:t>№</w:t>
      </w:r>
      <w:r w:rsidRPr="009C6123">
        <w:rPr>
          <w:color w:val="333333"/>
        </w:rPr>
        <w:t xml:space="preserve"> АС-03-04-36/25233 от 13.12.2016 </w:t>
      </w:r>
      <w:r>
        <w:rPr>
          <w:color w:val="333333"/>
        </w:rPr>
        <w:t>«</w:t>
      </w:r>
      <w:r w:rsidRPr="009C6123">
        <w:rPr>
          <w:color w:val="333333"/>
        </w:rPr>
        <w:t>Дополнительные разъяснения по вопросам, связанным с постановкой объектов, оказывающих негативное воздействие на окружающую среду, на государственный учет</w:t>
      </w:r>
      <w:r>
        <w:rPr>
          <w:color w:val="333333"/>
        </w:rPr>
        <w:t>».</w:t>
      </w:r>
    </w:p>
    <w:p w:rsidR="009C6123" w:rsidRDefault="009C6123" w:rsidP="00B50C5B">
      <w:pPr>
        <w:spacing w:after="0"/>
        <w:ind w:firstLine="708"/>
        <w:rPr>
          <w:rFonts w:cs="Times New Roman"/>
          <w:b/>
          <w:szCs w:val="24"/>
        </w:rPr>
      </w:pPr>
      <w:r w:rsidRPr="009C6123">
        <w:rPr>
          <w:rFonts w:cs="Times New Roman"/>
          <w:b/>
          <w:szCs w:val="24"/>
        </w:rPr>
        <w:t>Ответственность</w:t>
      </w:r>
    </w:p>
    <w:p w:rsidR="009C6123" w:rsidRDefault="009C6123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>
        <w:t>Кодекс</w:t>
      </w:r>
      <w:r w:rsidRPr="00643FE9">
        <w:t xml:space="preserve"> об административных правонарушениях РФ</w:t>
      </w:r>
      <w:r>
        <w:t xml:space="preserve"> с</w:t>
      </w:r>
      <w:r w:rsidRPr="009C6123">
        <w:rPr>
          <w:color w:val="333333"/>
        </w:rPr>
        <w:t>татья 8.46. Невыполнение или несвоевременное выполнение обязанности по подаче заявки на постановку на государственный учет объектов, оказывающих негативное воздействие на окружающую среду, представлению сведений для актуализации учетных сведений</w:t>
      </w:r>
      <w:r>
        <w:rPr>
          <w:color w:val="333333"/>
        </w:rPr>
        <w:t>.</w:t>
      </w:r>
    </w:p>
    <w:p w:rsidR="009C6123" w:rsidRPr="009C6123" w:rsidRDefault="009C6123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9C6123">
        <w:rPr>
          <w:color w:val="333333"/>
        </w:rPr>
        <w:t>Невыполнение или несвоевременное выполнение обязанности по подаче заявки на постановку на государственный учет объектов, оказывающих негативное воздействие на окружающую среду (примечание - НВОС), представлению сведений для актуализации учетных сведений - влечет наложение административного штрафа:</w:t>
      </w:r>
      <w:r>
        <w:rPr>
          <w:color w:val="333333"/>
        </w:rPr>
        <w:t xml:space="preserve"> </w:t>
      </w:r>
      <w:r w:rsidRPr="009C6123">
        <w:rPr>
          <w:color w:val="333333"/>
        </w:rPr>
        <w:t>на должностных лиц в размере от 5000 до 20000 рублей; на юридических лиц - от 30000 до 100000 рублей.</w:t>
      </w:r>
    </w:p>
    <w:p w:rsidR="009C6123" w:rsidRDefault="009C6123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9C6123">
        <w:rPr>
          <w:color w:val="333333"/>
        </w:rPr>
        <w:t>Примечание: Индивидуальные предприниматели несут административную ответственность как юридическое лицо.</w:t>
      </w:r>
    </w:p>
    <w:p w:rsidR="009C6123" w:rsidRDefault="009C6123" w:rsidP="009C61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9C6123" w:rsidRPr="00B50C5B" w:rsidRDefault="009C6123" w:rsidP="00B50C5B">
      <w:pPr>
        <w:ind w:firstLine="708"/>
        <w:jc w:val="both"/>
        <w:rPr>
          <w:rFonts w:eastAsia="Times New Roman" w:cs="Times New Roman"/>
          <w:color w:val="333333"/>
          <w:szCs w:val="24"/>
          <w:lang w:eastAsia="ru-RU"/>
        </w:rPr>
      </w:pPr>
      <w:r>
        <w:rPr>
          <w:rFonts w:cs="Times New Roman"/>
          <w:szCs w:val="24"/>
        </w:rPr>
        <w:t>Дополнительная информация представлена на сайте Управления</w:t>
      </w:r>
      <w:r w:rsidR="00B50C5B">
        <w:rPr>
          <w:rFonts w:cs="Times New Roman"/>
          <w:szCs w:val="24"/>
        </w:rPr>
        <w:t xml:space="preserve"> </w:t>
      </w:r>
      <w:hyperlink r:id="rId11" w:history="1">
        <w:r w:rsidR="00B50C5B" w:rsidRPr="000B5005">
          <w:rPr>
            <w:rStyle w:val="a5"/>
          </w:rPr>
          <w:t>http://28.rpn.gov.ru/razreshitelnaya</w:t>
        </w:r>
      </w:hyperlink>
      <w:r w:rsidR="00B50C5B">
        <w:rPr>
          <w:rFonts w:eastAsia="Times New Roman" w:cs="Times New Roman"/>
          <w:color w:val="333333"/>
          <w:szCs w:val="24"/>
          <w:lang w:eastAsia="ru-RU"/>
        </w:rPr>
        <w:t xml:space="preserve"> </w:t>
      </w:r>
      <w:r w:rsidRPr="00B50C5B">
        <w:rPr>
          <w:rFonts w:eastAsia="Times New Roman" w:cs="Times New Roman"/>
          <w:color w:val="333333"/>
          <w:szCs w:val="24"/>
          <w:lang w:eastAsia="ru-RU"/>
        </w:rPr>
        <w:t xml:space="preserve"> </w:t>
      </w:r>
      <w:r w:rsidRPr="00B50C5B">
        <w:rPr>
          <w:rFonts w:eastAsia="Times New Roman" w:cs="Times New Roman"/>
          <w:color w:val="333333"/>
          <w:szCs w:val="24"/>
          <w:lang w:eastAsia="ru-RU"/>
        </w:rPr>
        <w:t>в раздел</w:t>
      </w:r>
      <w:r w:rsidR="00B50C5B">
        <w:rPr>
          <w:rFonts w:eastAsia="Times New Roman" w:cs="Times New Roman"/>
          <w:color w:val="333333"/>
          <w:szCs w:val="24"/>
          <w:lang w:eastAsia="ru-RU"/>
        </w:rPr>
        <w:t>е</w:t>
      </w:r>
      <w:r w:rsidRPr="00B50C5B">
        <w:rPr>
          <w:rFonts w:eastAsia="Times New Roman" w:cs="Times New Roman"/>
          <w:color w:val="333333"/>
          <w:szCs w:val="24"/>
          <w:lang w:eastAsia="ru-RU"/>
        </w:rPr>
        <w:t xml:space="preserve"> государственный учет</w:t>
      </w:r>
      <w:r w:rsidR="00B50C5B" w:rsidRPr="00B50C5B">
        <w:rPr>
          <w:rFonts w:eastAsia="Times New Roman" w:cs="Times New Roman"/>
          <w:color w:val="333333"/>
          <w:szCs w:val="24"/>
          <w:lang w:eastAsia="ru-RU"/>
        </w:rPr>
        <w:t xml:space="preserve"> объектов НВОС.</w:t>
      </w:r>
    </w:p>
    <w:p w:rsidR="00B50C5B" w:rsidRPr="00B50C5B" w:rsidRDefault="00B50C5B">
      <w:pPr>
        <w:ind w:firstLine="708"/>
        <w:rPr>
          <w:rFonts w:eastAsia="Times New Roman" w:cs="Times New Roman"/>
          <w:color w:val="333333"/>
          <w:szCs w:val="24"/>
          <w:lang w:eastAsia="ru-RU"/>
        </w:rPr>
      </w:pPr>
    </w:p>
    <w:sectPr w:rsidR="00B50C5B" w:rsidRPr="00B50C5B" w:rsidSect="00B50C5B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2D53"/>
    <w:multiLevelType w:val="hybridMultilevel"/>
    <w:tmpl w:val="0B5075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08C"/>
    <w:rsid w:val="006221EC"/>
    <w:rsid w:val="009C6123"/>
    <w:rsid w:val="00B50C5B"/>
    <w:rsid w:val="00C6299A"/>
    <w:rsid w:val="00D9456E"/>
    <w:rsid w:val="00DD708C"/>
    <w:rsid w:val="00E23858"/>
    <w:rsid w:val="00E7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08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DD708C"/>
    <w:rPr>
      <w:b/>
      <w:bCs/>
    </w:rPr>
  </w:style>
  <w:style w:type="character" w:styleId="a5">
    <w:name w:val="Hyperlink"/>
    <w:basedOn w:val="a0"/>
    <w:uiPriority w:val="99"/>
    <w:unhideWhenUsed/>
    <w:rsid w:val="00DD708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D708C"/>
  </w:style>
  <w:style w:type="character" w:styleId="a6">
    <w:name w:val="Emphasis"/>
    <w:basedOn w:val="a0"/>
    <w:uiPriority w:val="20"/>
    <w:qFormat/>
    <w:rsid w:val="00DD708C"/>
    <w:rPr>
      <w:i/>
      <w:iCs/>
    </w:rPr>
  </w:style>
  <w:style w:type="paragraph" w:customStyle="1" w:styleId="consplustitle">
    <w:name w:val="consplustitle"/>
    <w:basedOn w:val="a"/>
    <w:rsid w:val="00DD708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34"/>
    <w:qFormat/>
    <w:rsid w:val="009C61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08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DD708C"/>
    <w:rPr>
      <w:b/>
      <w:bCs/>
    </w:rPr>
  </w:style>
  <w:style w:type="character" w:styleId="a5">
    <w:name w:val="Hyperlink"/>
    <w:basedOn w:val="a0"/>
    <w:uiPriority w:val="99"/>
    <w:unhideWhenUsed/>
    <w:rsid w:val="00DD708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D708C"/>
  </w:style>
  <w:style w:type="character" w:styleId="a6">
    <w:name w:val="Emphasis"/>
    <w:basedOn w:val="a0"/>
    <w:uiPriority w:val="20"/>
    <w:qFormat/>
    <w:rsid w:val="00DD708C"/>
    <w:rPr>
      <w:i/>
      <w:iCs/>
    </w:rPr>
  </w:style>
  <w:style w:type="paragraph" w:customStyle="1" w:styleId="consplustitle">
    <w:name w:val="consplustitle"/>
    <w:basedOn w:val="a"/>
    <w:rsid w:val="00DD708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34"/>
    <w:qFormat/>
    <w:rsid w:val="009C6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fsrpn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k.fsrpn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pn.gov.ru/otchetnost" TargetMode="External"/><Relationship Id="rId11" Type="http://schemas.openxmlformats.org/officeDocument/2006/relationships/hyperlink" Target="http://28.rpn.gov.ru/razreshitelnay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k.fsrp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pn.gov.ru/otchet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2017-04-12T05:48:00Z</cp:lastPrinted>
  <dcterms:created xsi:type="dcterms:W3CDTF">2017-04-12T05:20:00Z</dcterms:created>
  <dcterms:modified xsi:type="dcterms:W3CDTF">2017-04-12T08:03:00Z</dcterms:modified>
</cp:coreProperties>
</file>