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53" w:hanging="0"/>
        <w:jc w:val="center"/>
        <w:rPr>
          <w:sz w:val="24"/>
          <w:szCs w:val="24"/>
        </w:rPr>
      </w:pPr>
      <w:r>
        <w:rPr/>
        <w:drawing>
          <wp:inline distT="0" distB="0" distL="0" distR="0">
            <wp:extent cx="390525" cy="4572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 xml:space="preserve">ТАМБОВСКИЙ РАЙОННЫЙ СОВЕТ НАРОДНЫХ ДЕПУТАТОВ  </w:t>
      </w:r>
    </w:p>
    <w:p>
      <w:pPr>
        <w:pStyle w:val="Normal"/>
        <w:shd w:val="clear" w:color="auto" w:fill="FFFFFF"/>
        <w:ind w:right="58" w:hanging="0"/>
        <w:jc w:val="center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(шестой созыв)</w:t>
      </w:r>
    </w:p>
    <w:p>
      <w:pPr>
        <w:pStyle w:val="Normal"/>
        <w:shd w:val="clear" w:color="auto" w:fill="FFFFFF"/>
        <w:ind w:right="58" w:hanging="0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hd w:val="clear" w:color="auto" w:fill="FFFFFF"/>
        <w:ind w:right="58" w:hanging="0"/>
        <w:rPr>
          <w:b/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1"/>
        <w:jc w:val="center"/>
        <w:rPr>
          <w:b/>
          <w:b/>
          <w:spacing w:val="60"/>
        </w:rPr>
      </w:pPr>
      <w:r>
        <w:rPr>
          <w:b/>
          <w:spacing w:val="60"/>
          <w:sz w:val="32"/>
          <w:szCs w:val="32"/>
        </w:rPr>
        <w:t>ПОСТАНОВЛЕНИЕ</w:t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11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center"/>
        <w:rPr/>
      </w:pPr>
      <w:r>
        <w:rPr>
          <w:color w:val="000000"/>
          <w:spacing w:val="-2"/>
          <w:sz w:val="24"/>
          <w:szCs w:val="24"/>
        </w:rPr>
        <w:t>с. Тамбовка</w:t>
      </w:r>
    </w:p>
    <w:p>
      <w:pPr>
        <w:pStyle w:val="Normal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>О решении «О безвозмездной передаче</w:t>
      </w:r>
      <w:bookmarkStart w:id="0" w:name="_GoBack"/>
      <w:bookmarkEnd w:id="0"/>
      <w:r>
        <w:rPr>
          <w:sz w:val="28"/>
          <w:szCs w:val="28"/>
        </w:rPr>
        <w:t xml:space="preserve"> имущества 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 xml:space="preserve">из собственности муниципального образования </w:t>
      </w:r>
    </w:p>
    <w:p>
      <w:pPr>
        <w:pStyle w:val="NormalWeb"/>
        <w:spacing w:beforeAutospacing="0" w:before="0" w:afterAutospacing="0" w:after="0"/>
        <w:jc w:val="left"/>
        <w:rPr/>
      </w:pPr>
      <w:r>
        <w:rPr>
          <w:sz w:val="28"/>
          <w:szCs w:val="28"/>
        </w:rPr>
        <w:t>Тамбовский район в собственность муниципального образования Лермонтовский сельсовет»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spacing w:before="0" w:after="0"/>
        <w:ind w:left="0" w:firstLine="708"/>
        <w:jc w:val="both"/>
        <w:rPr/>
      </w:pPr>
      <w:r>
        <w:rPr>
          <w:sz w:val="28"/>
          <w:szCs w:val="28"/>
        </w:rPr>
        <w:t xml:space="preserve">Рассмотрев проект решения «О безвозмездной передаче имущества из собственности муниципального образования Тамбовский район в собственность муниципального образования Лермонтовский сельсовет», представленный и.о.главы администрации Тамбовского района С.С. Евсеевой от </w:t>
      </w:r>
      <w:r>
        <w:rPr>
          <w:sz w:val="28"/>
          <w:szCs w:val="28"/>
        </w:rPr>
        <w:t xml:space="preserve">13.10.2020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4076</w:t>
      </w:r>
      <w:r>
        <w:rPr>
          <w:sz w:val="28"/>
          <w:szCs w:val="28"/>
        </w:rPr>
        <w:t>, в соответствии с Гражданским кодексом Российской Федерации, п.1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ч.1 ст. 14, ст. 50 Федерального закона от 06.10.2003 № 131-ФЗ «Об общих принципах организации местного самоуправления в Российской Федерации», Положением «О порядке управления и распоряжения муниципальной собственностью Тамбовского района», руководствуясь письмо администрации Лермонтовского сельсовета                        от 01.09.2020 № 217, Тамбовский районный Совет народных депутатов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>
      <w:pPr>
        <w:pStyle w:val="NormalWeb"/>
        <w:spacing w:beforeAutospacing="0" w:before="0" w:afterAutospacing="0" w:after="0"/>
        <w:ind w:firstLine="708"/>
        <w:jc w:val="both"/>
        <w:rPr/>
      </w:pPr>
      <w:r>
        <w:rPr>
          <w:sz w:val="28"/>
          <w:szCs w:val="28"/>
        </w:rPr>
        <w:t>1. Принять решение «О безвозмездной передаче имущества из собственности муниципального образования Тамбовский район в собственность муниципального образования Лермонтовский сельсовет».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2. Направить указанное решение главе района для подписания и официального опубликования.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Настоящее постановление вступает в силу со дня его принятия.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Председатель Тамбовского районного Совета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                                                                              Л.Н.Лобова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right="53" w:hanging="0"/>
        <w:jc w:val="center"/>
        <w:rPr>
          <w:sz w:val="28"/>
          <w:szCs w:val="28"/>
        </w:rPr>
      </w:pPr>
      <w:r>
        <w:rPr/>
        <w:drawing>
          <wp:inline distT="0" distB="0" distL="0" distR="0">
            <wp:extent cx="390525" cy="457200"/>
            <wp:effectExtent l="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ind w:right="-42" w:hanging="0"/>
        <w:jc w:val="center"/>
        <w:rPr/>
      </w:pPr>
      <w:r>
        <w:rPr>
          <w:b/>
          <w:bCs/>
          <w:color w:val="000000"/>
          <w:spacing w:val="-3"/>
          <w:sz w:val="28"/>
          <w:szCs w:val="28"/>
        </w:rPr>
        <w:t>ТАМБОВСКИЙ РАЙОННЫЙ СОВЕТ НАРОДНЫХ ДЕПУТАТОВ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32"/>
          <w:szCs w:val="32"/>
        </w:rPr>
        <w:t>РЕШЕНИЕ</w:t>
      </w:r>
    </w:p>
    <w:p>
      <w:pPr>
        <w:pStyle w:val="Normal"/>
        <w:shd w:val="clear" w:color="auto" w:fill="FFFFFF"/>
        <w:ind w:right="-42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right="-42" w:hanging="0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 безвозмездной передаче имущества из собственности муниципального образования Тамбовский район в собственность муниципального образования Лермонтовский сельсовет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jc w:val="center"/>
        <w:rPr/>
      </w:pPr>
      <w:r>
        <w:rPr>
          <w:color w:val="000000"/>
          <w:spacing w:val="-1"/>
          <w:sz w:val="24"/>
          <w:szCs w:val="24"/>
        </w:rPr>
        <w:t>Принято Тамбовским районным Советом народных депутатов   октября 2020 года</w:t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</w:r>
    </w:p>
    <w:p>
      <w:pPr>
        <w:pStyle w:val="Normal"/>
        <w:shd w:val="clear" w:color="auto" w:fill="FFFFFF"/>
        <w:jc w:val="center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1. Безвозмездно передать имущество из собственности  муниципального образования Тамбовский район в собственность муниципального образования Лермонтовский сельсовет согласно Приложению. 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Комитету по управлению муниципальным имуществом Тамбовского района (Гайнаншина М.С.) оформить передачу соответствующими документами и внести изменения в Реестр муниципальной собственности Тамбовского района.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районной газете «Амурский маяк».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Настоящее решение вступает в силу со дня его официального опубликования. 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/>
      </w:pPr>
      <w:r>
        <w:rPr>
          <w:color w:val="000000"/>
          <w:spacing w:val="-3"/>
          <w:sz w:val="28"/>
          <w:szCs w:val="28"/>
        </w:rPr>
        <w:t>Председатель Тамбовского районного Совета</w:t>
      </w:r>
    </w:p>
    <w:p>
      <w:pPr>
        <w:pStyle w:val="Normal"/>
        <w:shd w:val="clear" w:color="auto" w:fill="FFFFFF"/>
        <w:rPr/>
      </w:pPr>
      <w:r>
        <w:rPr>
          <w:color w:val="000000"/>
          <w:spacing w:val="-3"/>
          <w:sz w:val="28"/>
          <w:szCs w:val="28"/>
        </w:rPr>
        <w:t xml:space="preserve">народных депутатов </w:t>
        <w:tab/>
        <w:tab/>
        <w:tab/>
        <w:tab/>
        <w:tab/>
        <w:tab/>
        <w:tab/>
        <w:t xml:space="preserve">       Л.Н.Лобова</w:t>
      </w:r>
    </w:p>
    <w:p>
      <w:pPr>
        <w:pStyle w:val="Normal"/>
        <w:shd w:val="clear" w:color="auto" w:fill="FFFFFF"/>
        <w:rPr>
          <w:color w:val="000000"/>
          <w:spacing w:val="-3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rPr>
          <w:color w:val="000000"/>
          <w:spacing w:val="-3"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before="0" w:after="0"/>
        <w:jc w:val="both"/>
        <w:rPr/>
      </w:pPr>
      <w:r>
        <w:rPr>
          <w:color w:val="000000"/>
          <w:spacing w:val="-3"/>
          <w:sz w:val="28"/>
          <w:szCs w:val="28"/>
        </w:rPr>
        <w:t>Глава Тамбовского района</w:t>
        <w:tab/>
        <w:tab/>
        <w:tab/>
        <w:tab/>
        <w:tab/>
        <w:tab/>
        <w:t xml:space="preserve">      А.И.Костенко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84" w:leader="none"/>
        </w:tabs>
        <w:rPr>
          <w:color w:val="000000"/>
          <w:spacing w:val="-14"/>
          <w:sz w:val="24"/>
          <w:szCs w:val="24"/>
        </w:rPr>
      </w:pPr>
      <w:r>
        <w:rPr>
          <w:color w:val="000000"/>
          <w:spacing w:val="-14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84" w:leader="none"/>
        </w:tabs>
        <w:rPr>
          <w:color w:val="000000"/>
          <w:spacing w:val="-14"/>
          <w:sz w:val="24"/>
          <w:szCs w:val="24"/>
        </w:rPr>
      </w:pPr>
      <w:r>
        <w:rPr>
          <w:color w:val="000000"/>
          <w:spacing w:val="-14"/>
          <w:sz w:val="24"/>
          <w:szCs w:val="24"/>
        </w:rPr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>с. Тамбовка</w:t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2020 года</w:t>
      </w:r>
    </w:p>
    <w:p>
      <w:pPr>
        <w:pStyle w:val="Normal"/>
        <w:spacing w:lineRule="auto" w:line="194"/>
        <w:rPr>
          <w:sz w:val="24"/>
          <w:szCs w:val="24"/>
        </w:rPr>
      </w:pPr>
      <w:r>
        <w:rPr>
          <w:sz w:val="24"/>
          <w:szCs w:val="24"/>
        </w:rPr>
        <w:t>№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984" w:right="567" w:header="0" w:top="96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01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280129"/>
    <w:pPr>
      <w:keepNext w:val="true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012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280129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Основной текст с отступом Знак"/>
    <w:basedOn w:val="DefaultParagraphFont"/>
    <w:link w:val="a6"/>
    <w:qFormat/>
    <w:rsid w:val="00217d1d"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80129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280129"/>
    <w:pPr/>
    <w:rPr>
      <w:rFonts w:ascii="Tahoma" w:hAnsi="Tahoma" w:cs="Tahoma"/>
      <w:sz w:val="16"/>
      <w:szCs w:val="16"/>
    </w:rPr>
  </w:style>
  <w:style w:type="paragraph" w:styleId="Style20">
    <w:name w:val="Body Text Indent"/>
    <w:basedOn w:val="Normal"/>
    <w:link w:val="a7"/>
    <w:rsid w:val="00217d1d"/>
    <w:pPr>
      <w:spacing w:before="0" w:after="120"/>
      <w:ind w:left="283" w:hanging="0"/>
    </w:pPr>
    <w:rPr>
      <w:rFonts w:eastAsia="Calibr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0BF2-5300-48DF-A95E-174C2470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Application>LibreOffice/6.3.5.2$Linux_X86_64 LibreOffice_project/30$Build-2</Application>
  <Pages>2</Pages>
  <Words>266</Words>
  <Characters>2102</Characters>
  <CharactersWithSpaces>2483</CharactersWithSpaces>
  <Paragraphs>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2018-02-13T23:16:00Z</dcterms:created>
  <dc:creator>User</dc:creator>
  <dc:description/>
  <dc:language>ru-RU</dc:language>
  <cp:lastModifiedBy/>
  <cp:lastPrinted>2020-10-13T05:02:00Z</cp:lastPrinted>
  <dcterms:modified xsi:type="dcterms:W3CDTF">2020-10-22T14:08:46Z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