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53" w:hanging="0"/>
        <w:jc w:val="center"/>
        <w:rPr>
          <w:sz w:val="24"/>
          <w:szCs w:val="24"/>
        </w:rPr>
      </w:pPr>
      <w:r>
        <w:rPr/>
        <w:drawing>
          <wp:inline distT="0" distB="0" distL="0" distR="0">
            <wp:extent cx="390525" cy="4572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 xml:space="preserve">ТАМБОВСКИЙ РАЙОННЫЙ СОВЕТ НАРОДНЫХ ДЕПУТАТОВ  </w:t>
      </w:r>
    </w:p>
    <w:p>
      <w:pPr>
        <w:pStyle w:val="Normal"/>
        <w:shd w:val="clear" w:color="auto" w:fill="FFFFFF"/>
        <w:ind w:right="58" w:hanging="0"/>
        <w:jc w:val="center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(шестой созыв)</w:t>
      </w:r>
    </w:p>
    <w:p>
      <w:pPr>
        <w:pStyle w:val="Normal"/>
        <w:shd w:val="clear" w:color="auto" w:fill="FFFFFF"/>
        <w:ind w:right="58" w:hanging="0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1"/>
        <w:jc w:val="center"/>
        <w:rPr>
          <w:b/>
          <w:b/>
          <w:spacing w:val="60"/>
        </w:rPr>
      </w:pPr>
      <w:r>
        <w:rPr>
          <w:b/>
          <w:spacing w:val="60"/>
        </w:rPr>
        <w:t>ПОСТАНОВЛЕНИЕ</w:t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с. Тамбовка</w:t>
      </w:r>
    </w:p>
    <w:p>
      <w:pPr>
        <w:pStyle w:val="Normal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О решении «Об утверждении перечня</w:t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имущества, предлагаемого к безвозмездной</w:t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передаче</w:t>
      </w:r>
      <w:bookmarkStart w:id="0" w:name="_GoBack"/>
      <w:bookmarkEnd w:id="0"/>
      <w:r>
        <w:rPr>
          <w:sz w:val="26"/>
          <w:szCs w:val="26"/>
        </w:rPr>
        <w:t xml:space="preserve"> из собственности Амурской области</w:t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 xml:space="preserve">в собственность муниципального образования </w:t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Тамбовский район»</w:t>
      </w:r>
    </w:p>
    <w:p>
      <w:pPr>
        <w:pStyle w:val="NormalWeb"/>
        <w:spacing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6"/>
          <w:szCs w:val="26"/>
        </w:rPr>
        <w:t>Рассмотрев проект решения «Об утверждении перечня имущества, безвозмездно передаваемого из собственности Амурской области в собственность муниципального образования Тамбовский район», представленный главой Тамбовского района А.И. Костенко от 18.09.2020 № 3692, в соответствии с ч. 19.1 ст. 15, ст. 50 Федерального закона от 06.10.2003 № 131-ФЗ «Об общих принципах организации местного самоуправления в Российской Федерации», ч. 11 ст. 154 Федерального закона от 22.08.2004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постановлением Правительства РФ от 13.06.2006 № 374 "О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Федерации", руководствуясь письмом министерства имущественных отношений Амурской области от 28.08.2020 № 15-11/5590, Тамбовский районный Совет народных депутатов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Принять решение «Об утверждении перечня имущества, предлагаемого к безвозмездной передаче из собственности Амурской области в собственность муниципального образования  Тамбовский район».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2. Направить указанное решение главе района для подписания и официального опубликования.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 Настоящее постановление вступает в силу со дня его принятия.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Председатель Тамбовского районного Совета</w:t>
      </w:r>
    </w:p>
    <w:p>
      <w:pPr>
        <w:pStyle w:val="Normal"/>
        <w:jc w:val="both"/>
        <w:rPr/>
      </w:pPr>
      <w:r>
        <w:rPr>
          <w:sz w:val="26"/>
          <w:szCs w:val="26"/>
        </w:rPr>
        <w:t>народных депутатов                                                                                         Л.Н.Лобова</w:t>
      </w:r>
    </w:p>
    <w:p>
      <w:pPr>
        <w:pStyle w:val="Normal"/>
        <w:shd w:val="clear" w:color="auto" w:fill="FFFFFF"/>
        <w:ind w:right="53" w:hanging="0"/>
        <w:jc w:val="center"/>
        <w:rPr/>
      </w:pPr>
      <w:r>
        <w:rPr/>
        <w:drawing>
          <wp:inline distT="0" distB="0" distL="0" distR="0">
            <wp:extent cx="456565" cy="533400"/>
            <wp:effectExtent l="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ind w:right="-42" w:hanging="0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>ТАМБОВСКИЙ РАЙОННЫЙ СОВЕТ НАРОДНЫХ ДЕПУТАТОВ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32"/>
          <w:szCs w:val="32"/>
        </w:rPr>
        <w:t>РЕШЕНИЕ</w:t>
      </w:r>
    </w:p>
    <w:p>
      <w:pPr>
        <w:pStyle w:val="Normal"/>
        <w:shd w:val="clear" w:color="auto" w:fill="FFFFFF"/>
        <w:ind w:right="-42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-42" w:hanging="0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Об утверждении перечня имущества, предлагаемого к безвозмездной передаче из собственности Амурской области в собственность муниципального образования Тамбовский район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</w:r>
    </w:p>
    <w:p>
      <w:pPr>
        <w:pStyle w:val="Normal"/>
        <w:shd w:val="clear" w:color="auto" w:fill="FFFFFF"/>
        <w:jc w:val="center"/>
        <w:rPr/>
      </w:pPr>
      <w:r>
        <w:rPr>
          <w:color w:val="000000"/>
          <w:spacing w:val="-1"/>
          <w:sz w:val="24"/>
          <w:szCs w:val="24"/>
        </w:rPr>
        <w:t>Принято Тамбовским районным Советом народных депутатов   октября 2020 года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1. Утвердить перечень имущества, предлагаемого к безвозмездной передаче из собственности Амурской области в собственность муниципального образования Тамбовский район согласно Приложению.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2. Комитету по управлению муниципальным имуществом Тамбовского района (Гайнаншина М.С.) оформить соответствующие документы по передаче имущества и подписать акт приема-передачи.</w:t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8"/>
          <w:szCs w:val="28"/>
        </w:rPr>
        <w:t>3. Опубликовать настоящее решение в районной газете «Амурский маяк».</w:t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8"/>
          <w:szCs w:val="28"/>
        </w:rPr>
        <w:t xml:space="preserve">4. Настоящее решение вступает в силу со дня его официального опубликования.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Председатель</w:t>
      </w:r>
      <w:r>
        <w:rPr>
          <w:color w:val="000000"/>
          <w:spacing w:val="-3"/>
          <w:sz w:val="28"/>
          <w:szCs w:val="28"/>
        </w:rPr>
        <w:t xml:space="preserve"> Тамбовского районного Совета</w:t>
      </w:r>
    </w:p>
    <w:p>
      <w:pPr>
        <w:pStyle w:val="Normal"/>
        <w:rPr/>
      </w:pPr>
      <w:r>
        <w:rPr>
          <w:color w:val="000000"/>
          <w:spacing w:val="-3"/>
          <w:sz w:val="28"/>
          <w:szCs w:val="28"/>
        </w:rPr>
        <w:t xml:space="preserve">народных депутатов </w:t>
        <w:tab/>
        <w:tab/>
        <w:tab/>
        <w:tab/>
        <w:tab/>
        <w:tab/>
        <w:tab/>
        <w:t xml:space="preserve">          Л.Н.Лобова</w:t>
      </w:r>
    </w:p>
    <w:p>
      <w:pPr>
        <w:pStyle w:val="Normal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</w:r>
    </w:p>
    <w:p>
      <w:pPr>
        <w:pStyle w:val="Normal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</w:r>
    </w:p>
    <w:p>
      <w:pPr>
        <w:pStyle w:val="Normal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</w:r>
    </w:p>
    <w:p>
      <w:pPr>
        <w:pStyle w:val="NormalWeb"/>
        <w:spacing w:before="0" w:after="0"/>
        <w:jc w:val="both"/>
        <w:rPr/>
      </w:pPr>
      <w:r>
        <w:rPr>
          <w:color w:val="000000"/>
          <w:spacing w:val="-3"/>
          <w:sz w:val="28"/>
          <w:szCs w:val="28"/>
        </w:rPr>
        <w:t>Глава Тамбовского района</w:t>
        <w:tab/>
        <w:tab/>
        <w:tab/>
        <w:tab/>
        <w:tab/>
        <w:tab/>
        <w:t xml:space="preserve">         А.И.Костенко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192"/>
        <w:rPr>
          <w:sz w:val="24"/>
          <w:szCs w:val="24"/>
        </w:rPr>
      </w:pPr>
      <w:r>
        <w:rPr>
          <w:sz w:val="24"/>
          <w:szCs w:val="24"/>
        </w:rPr>
        <w:t>с. Тамбовка</w:t>
      </w:r>
    </w:p>
    <w:p>
      <w:pPr>
        <w:pStyle w:val="Normal"/>
        <w:spacing w:lineRule="auto" w:line="19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2020 года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№</w:t>
      </w:r>
    </w:p>
    <w:p>
      <w:pPr>
        <w:pStyle w:val="NormalWeb"/>
        <w:spacing w:before="280" w:after="280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14"/>
          <w:sz w:val="24"/>
          <w:szCs w:val="24"/>
        </w:rPr>
      </w:r>
    </w:p>
    <w:p>
      <w:pPr>
        <w:pStyle w:val="Normal"/>
        <w:spacing w:lineRule="auto" w:line="192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984" w:right="567" w:header="0" w:top="96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01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280129"/>
    <w:pPr>
      <w:keepNext w:val="true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012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280129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80129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28012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0BF2-5300-48DF-A95E-174C2470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LibreOffice/6.3.5.2$Linux_X86_64 LibreOffice_project/30$Build-2</Application>
  <Pages>2</Pages>
  <Words>373</Words>
  <Characters>2817</Characters>
  <CharactersWithSpaces>3295</CharactersWithSpaces>
  <Paragraphs>32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2020-09-11T01:07:00Z</dcterms:created>
  <dc:creator>User</dc:creator>
  <dc:description/>
  <dc:language>ru-RU</dc:language>
  <cp:lastModifiedBy/>
  <cp:lastPrinted>2020-09-18T02:33:00Z</cp:lastPrinted>
  <dcterms:modified xsi:type="dcterms:W3CDTF">2020-10-22T14:13:42Z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