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24" w:type="dxa"/>
        <w:tblInd w:w="17" w:type="dxa"/>
        <w:tblLook w:val="04A0"/>
      </w:tblPr>
      <w:tblGrid>
        <w:gridCol w:w="3433"/>
        <w:gridCol w:w="3352"/>
        <w:gridCol w:w="2739"/>
      </w:tblGrid>
      <w:tr w:rsidR="00A70BD1">
        <w:trPr>
          <w:trHeight w:val="2782"/>
        </w:trPr>
        <w:tc>
          <w:tcPr>
            <w:tcW w:w="9524" w:type="dxa"/>
            <w:gridSpan w:val="3"/>
            <w:shd w:val="clear" w:color="auto" w:fill="auto"/>
          </w:tcPr>
          <w:p w:rsidR="00A70BD1" w:rsidRDefault="00617783">
            <w:pPr>
              <w:ind w:right="-113"/>
              <w:jc w:val="center"/>
              <w:rPr>
                <w:color w:val="000000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63550" cy="614045"/>
                  <wp:effectExtent l="0" t="0" r="0" b="0"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3550" cy="614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A70BD1" w:rsidRDefault="00617783">
            <w:pPr>
              <w:spacing w:after="0" w:line="240" w:lineRule="auto"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АДМИНИСТРАЦИЯ  ТАМБОВСКОГО  РАЙОНА  </w:t>
            </w:r>
          </w:p>
          <w:p w:rsidR="00A70BD1" w:rsidRDefault="00617783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АМУРСКОЙ  ОБЛАСТИ</w:t>
            </w:r>
          </w:p>
          <w:p w:rsidR="00A70BD1" w:rsidRDefault="00A70BD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  <w:p w:rsidR="00A70BD1" w:rsidRDefault="00617783">
            <w:pPr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ПОСТАНОВЛЕНИЕ</w:t>
            </w:r>
          </w:p>
        </w:tc>
      </w:tr>
      <w:tr w:rsidR="00A70BD1">
        <w:trPr>
          <w:trHeight w:val="627"/>
        </w:trPr>
        <w:tc>
          <w:tcPr>
            <w:tcW w:w="3433" w:type="dxa"/>
            <w:shd w:val="clear" w:color="auto" w:fill="auto"/>
          </w:tcPr>
          <w:p w:rsidR="00A70BD1" w:rsidRDefault="00617783">
            <w:r>
              <w:rPr>
                <w:rFonts w:ascii="Times New Roman" w:hAnsi="Times New Roman"/>
                <w:color w:val="000000"/>
                <w:sz w:val="28"/>
                <w:szCs w:val="28"/>
              </w:rPr>
              <w:t>30.12.2020</w:t>
            </w:r>
          </w:p>
        </w:tc>
        <w:tc>
          <w:tcPr>
            <w:tcW w:w="3352" w:type="dxa"/>
            <w:shd w:val="clear" w:color="auto" w:fill="auto"/>
          </w:tcPr>
          <w:p w:rsidR="00A70BD1" w:rsidRDefault="00A70BD1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739" w:type="dxa"/>
            <w:shd w:val="clear" w:color="auto" w:fill="auto"/>
          </w:tcPr>
          <w:p w:rsidR="00A70BD1" w:rsidRDefault="00617783">
            <w:pPr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№ 918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A70BD1">
        <w:tc>
          <w:tcPr>
            <w:tcW w:w="9524" w:type="dxa"/>
            <w:gridSpan w:val="3"/>
            <w:shd w:val="clear" w:color="auto" w:fill="auto"/>
          </w:tcPr>
          <w:p w:rsidR="00A70BD1" w:rsidRDefault="00617783">
            <w:pPr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.Т</w:t>
            </w:r>
            <w:proofErr w:type="gram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амбовка</w:t>
            </w:r>
          </w:p>
        </w:tc>
      </w:tr>
    </w:tbl>
    <w:p w:rsidR="00A70BD1" w:rsidRDefault="00A70BD1">
      <w:pPr>
        <w:pStyle w:val="ConsPlusTitlePage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A70BD1" w:rsidRDefault="0061778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положения </w:t>
      </w:r>
      <w:bookmarkStart w:id="0" w:name="__DdeLink__3520_2754310235"/>
      <w:r>
        <w:rPr>
          <w:rFonts w:ascii="Times New Roman" w:hAnsi="Times New Roman"/>
          <w:sz w:val="28"/>
          <w:szCs w:val="28"/>
        </w:rPr>
        <w:t xml:space="preserve">об организации мероприятий межпоселенческого характера по охране окружающей среды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A70BD1" w:rsidRDefault="0061778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территории муниципального образования Тамбовский район </w:t>
      </w:r>
      <w:bookmarkEnd w:id="0"/>
    </w:p>
    <w:p w:rsidR="00A70BD1" w:rsidRDefault="00A70BD1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70BD1" w:rsidRDefault="00617783">
      <w:pPr>
        <w:pStyle w:val="ConsPlusNormal"/>
        <w:jc w:val="both"/>
      </w:pPr>
      <w:r>
        <w:rPr>
          <w:rFonts w:ascii="Times New Roman" w:hAnsi="Times New Roman"/>
          <w:color w:val="000000"/>
          <w:sz w:val="28"/>
          <w:szCs w:val="28"/>
        </w:rPr>
        <w:tab/>
        <w:t xml:space="preserve">В соответствии с </w:t>
      </w:r>
      <w:hyperlink r:id="rId5">
        <w:r>
          <w:rPr>
            <w:rFonts w:ascii="Times New Roman" w:hAnsi="Times New Roman"/>
            <w:color w:val="000000"/>
            <w:sz w:val="28"/>
            <w:szCs w:val="28"/>
          </w:rPr>
          <w:t>Конституцией</w:t>
        </w:r>
      </w:hyperlink>
      <w:r>
        <w:rPr>
          <w:rFonts w:ascii="Times New Roman" w:hAnsi="Times New Roman"/>
          <w:color w:val="000000"/>
          <w:sz w:val="28"/>
          <w:szCs w:val="28"/>
        </w:rPr>
        <w:t xml:space="preserve"> РФ, Федеральным </w:t>
      </w:r>
      <w:hyperlink r:id="rId6">
        <w:r>
          <w:rPr>
            <w:rFonts w:ascii="Times New Roman" w:hAnsi="Times New Roman"/>
            <w:color w:val="000000"/>
            <w:sz w:val="28"/>
            <w:szCs w:val="28"/>
          </w:rPr>
          <w:t>законом</w:t>
        </w:r>
      </w:hyperlink>
      <w:r>
        <w:rPr>
          <w:rFonts w:ascii="Times New Roman" w:hAnsi="Times New Roman"/>
          <w:color w:val="000000"/>
          <w:sz w:val="28"/>
          <w:szCs w:val="28"/>
        </w:rPr>
        <w:t xml:space="preserve"> от 10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января 2002 г. N 7-ФЗ "Об охране окружающей среды", Федеральным </w:t>
      </w:r>
      <w:hyperlink r:id="rId7">
        <w:r>
          <w:rPr>
            <w:rFonts w:ascii="Times New Roman" w:hAnsi="Times New Roman"/>
            <w:color w:val="000000"/>
            <w:sz w:val="28"/>
            <w:szCs w:val="28"/>
          </w:rPr>
          <w:t>законом</w:t>
        </w:r>
      </w:hyperlink>
      <w:r>
        <w:rPr>
          <w:rFonts w:ascii="Times New Roman" w:hAnsi="Times New Roman"/>
          <w:color w:val="000000"/>
          <w:sz w:val="28"/>
          <w:szCs w:val="28"/>
        </w:rPr>
        <w:t xml:space="preserve"> от 24 июня 1998 г. N 89-ФЗ "Об отходах производства и потребления", Федеральным </w:t>
      </w:r>
      <w:hyperlink r:id="rId8">
        <w:r>
          <w:rPr>
            <w:rFonts w:ascii="Times New Roman" w:hAnsi="Times New Roman"/>
            <w:color w:val="000000"/>
            <w:sz w:val="28"/>
            <w:szCs w:val="28"/>
          </w:rPr>
          <w:t>законом</w:t>
        </w:r>
      </w:hyperlink>
      <w:r>
        <w:rPr>
          <w:rFonts w:ascii="Times New Roman" w:hAnsi="Times New Roman"/>
          <w:color w:val="000000"/>
          <w:sz w:val="28"/>
          <w:szCs w:val="28"/>
        </w:rPr>
        <w:t xml:space="preserve"> от 23 ноября 1995 г. N 174-ФЗ "Об экологической экспертизе", </w:t>
      </w:r>
      <w:hyperlink r:id="rId9">
        <w:r>
          <w:rPr>
            <w:rFonts w:ascii="Times New Roman" w:hAnsi="Times New Roman"/>
            <w:color w:val="000000"/>
            <w:sz w:val="28"/>
            <w:szCs w:val="28"/>
          </w:rPr>
          <w:t>п. 9 ст. 15</w:t>
        </w:r>
      </w:hyperlink>
      <w:r>
        <w:rPr>
          <w:rFonts w:ascii="Times New Roman" w:hAnsi="Times New Roman"/>
          <w:color w:val="000000"/>
          <w:sz w:val="28"/>
          <w:szCs w:val="28"/>
        </w:rPr>
        <w:t xml:space="preserve"> Федерального закона от 6 октября 2003 г. N 131-ФЗ "Об общих принципах организации местного самоуправления в Российской Федераци</w:t>
      </w:r>
      <w:r>
        <w:rPr>
          <w:rFonts w:ascii="Times New Roman" w:hAnsi="Times New Roman"/>
          <w:color w:val="000000"/>
          <w:sz w:val="28"/>
          <w:szCs w:val="28"/>
        </w:rPr>
        <w:t xml:space="preserve">и" администрация Тамбовского района </w:t>
      </w:r>
      <w:proofErr w:type="gramEnd"/>
    </w:p>
    <w:p w:rsidR="00A70BD1" w:rsidRDefault="00617783">
      <w:pPr>
        <w:pStyle w:val="ConsPlusNormal"/>
        <w:jc w:val="both"/>
      </w:pPr>
      <w:proofErr w:type="gramStart"/>
      <w:r>
        <w:rPr>
          <w:rFonts w:ascii="Times New Roman" w:hAnsi="Times New Roman"/>
          <w:b/>
          <w:bCs/>
          <w:color w:val="000000"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о с т а н о в л я е т</w:t>
      </w:r>
      <w:r>
        <w:rPr>
          <w:rFonts w:ascii="Times New Roman" w:hAnsi="Times New Roman"/>
          <w:color w:val="000000"/>
          <w:sz w:val="28"/>
          <w:szCs w:val="28"/>
        </w:rPr>
        <w:t>:</w:t>
      </w:r>
    </w:p>
    <w:p w:rsidR="00A70BD1" w:rsidRDefault="00617783">
      <w:pPr>
        <w:pStyle w:val="ConsPlusNormal"/>
        <w:jc w:val="both"/>
      </w:pPr>
      <w:r>
        <w:rPr>
          <w:rFonts w:ascii="Times New Roman" w:hAnsi="Times New Roman"/>
          <w:color w:val="000000"/>
          <w:sz w:val="28"/>
          <w:szCs w:val="28"/>
        </w:rPr>
        <w:tab/>
        <w:t xml:space="preserve">1. Утвердить прилагаемое </w:t>
      </w:r>
      <w:hyperlink w:anchor="P30">
        <w:r>
          <w:rPr>
            <w:rFonts w:ascii="Times New Roman" w:hAnsi="Times New Roman"/>
            <w:color w:val="000000"/>
            <w:sz w:val="28"/>
            <w:szCs w:val="28"/>
          </w:rPr>
          <w:t>Положение</w:t>
        </w:r>
      </w:hyperlink>
      <w:r>
        <w:rPr>
          <w:rFonts w:ascii="Times New Roman" w:hAnsi="Times New Roman"/>
          <w:color w:val="000000"/>
          <w:sz w:val="28"/>
          <w:szCs w:val="28"/>
        </w:rPr>
        <w:t xml:space="preserve"> об организации мероприятий межпоселенческого характера по охране окружающей среды на территории муниципального образования Тамбовский </w:t>
      </w:r>
      <w:r>
        <w:rPr>
          <w:rFonts w:ascii="Times New Roman" w:hAnsi="Times New Roman"/>
          <w:color w:val="000000"/>
          <w:sz w:val="28"/>
          <w:szCs w:val="28"/>
        </w:rPr>
        <w:t>район.</w:t>
      </w:r>
    </w:p>
    <w:p w:rsidR="00A70BD1" w:rsidRDefault="00617783">
      <w:pPr>
        <w:pStyle w:val="ConsPlusNormal"/>
        <w:jc w:val="both"/>
      </w:pPr>
      <w:r>
        <w:rPr>
          <w:rFonts w:ascii="Times New Roman" w:hAnsi="Times New Roman"/>
          <w:color w:val="55308D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>2. Отделу по развитию инфраструктуры администрации Тамбовского района организовать работу в соответствии с Положением.</w:t>
      </w:r>
    </w:p>
    <w:p w:rsidR="00A70BD1" w:rsidRDefault="00617783">
      <w:pPr>
        <w:pStyle w:val="ConsPlusNormal"/>
        <w:jc w:val="both"/>
      </w:pPr>
      <w:r>
        <w:rPr>
          <w:rFonts w:ascii="Times New Roman" w:hAnsi="Times New Roman"/>
          <w:color w:val="000000"/>
          <w:sz w:val="28"/>
          <w:szCs w:val="28"/>
        </w:rPr>
        <w:tab/>
        <w:t xml:space="preserve">3. Настоящее постановление вступает в силу с момента его подписания и подлежит размещению на официальном сайте района. </w:t>
      </w:r>
    </w:p>
    <w:p w:rsidR="00A70BD1" w:rsidRDefault="00617783">
      <w:pPr>
        <w:pStyle w:val="ConsPlusNormal"/>
        <w:jc w:val="both"/>
      </w:pP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 xml:space="preserve">4. Контроль исполнения настоящего постановления оставляю за собой. </w:t>
      </w:r>
    </w:p>
    <w:p w:rsidR="00A70BD1" w:rsidRDefault="00A70BD1">
      <w:pPr>
        <w:pStyle w:val="ConsPlusNormal"/>
        <w:rPr>
          <w:rFonts w:ascii="Times New Roman" w:hAnsi="Times New Roman"/>
          <w:color w:val="000000"/>
          <w:sz w:val="28"/>
          <w:szCs w:val="28"/>
        </w:rPr>
      </w:pPr>
    </w:p>
    <w:p w:rsidR="00A70BD1" w:rsidRDefault="00A70BD1">
      <w:pPr>
        <w:pStyle w:val="ConsPlusNormal"/>
        <w:rPr>
          <w:rFonts w:ascii="Times New Roman" w:hAnsi="Times New Roman"/>
          <w:color w:val="000000"/>
          <w:sz w:val="28"/>
          <w:szCs w:val="28"/>
        </w:rPr>
      </w:pPr>
    </w:p>
    <w:p w:rsidR="00A70BD1" w:rsidRDefault="00A70BD1">
      <w:pPr>
        <w:pStyle w:val="ConsPlusNormal"/>
        <w:rPr>
          <w:rFonts w:ascii="Times New Roman" w:hAnsi="Times New Roman"/>
          <w:color w:val="000000"/>
          <w:sz w:val="28"/>
          <w:szCs w:val="28"/>
        </w:rPr>
      </w:pPr>
    </w:p>
    <w:p w:rsidR="00A70BD1" w:rsidRDefault="00617783">
      <w:pPr>
        <w:pStyle w:val="ConsPlusNormal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Глава Тамбовского района                                                               А.И. Костенко</w:t>
      </w:r>
    </w:p>
    <w:p w:rsidR="00A70BD1" w:rsidRDefault="00A70BD1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70BD1" w:rsidRDefault="00A70BD1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70BD1" w:rsidRDefault="00A70BD1">
      <w:pPr>
        <w:pStyle w:val="ConsPlusNormal"/>
        <w:jc w:val="right"/>
        <w:outlineLvl w:val="0"/>
        <w:rPr>
          <w:rFonts w:ascii="Times New Roman" w:hAnsi="Times New Roman"/>
          <w:color w:val="000000"/>
          <w:sz w:val="28"/>
          <w:szCs w:val="28"/>
        </w:rPr>
      </w:pPr>
    </w:p>
    <w:p w:rsidR="00A70BD1" w:rsidRDefault="00A70BD1">
      <w:pPr>
        <w:pStyle w:val="ConsPlusNormal"/>
        <w:jc w:val="right"/>
        <w:outlineLvl w:val="0"/>
        <w:rPr>
          <w:rFonts w:ascii="Times New Roman" w:hAnsi="Times New Roman"/>
          <w:color w:val="000000"/>
          <w:sz w:val="28"/>
          <w:szCs w:val="28"/>
        </w:rPr>
      </w:pPr>
    </w:p>
    <w:p w:rsidR="00A70BD1" w:rsidRDefault="00A70BD1">
      <w:pPr>
        <w:pStyle w:val="ConsPlusNormal"/>
        <w:jc w:val="right"/>
        <w:outlineLvl w:val="0"/>
        <w:rPr>
          <w:rFonts w:ascii="Times New Roman" w:hAnsi="Times New Roman"/>
          <w:color w:val="000000"/>
          <w:sz w:val="28"/>
          <w:szCs w:val="28"/>
        </w:rPr>
      </w:pPr>
    </w:p>
    <w:p w:rsidR="00A70BD1" w:rsidRDefault="00A70BD1">
      <w:pPr>
        <w:pStyle w:val="ConsPlusNormal"/>
        <w:jc w:val="right"/>
        <w:outlineLvl w:val="0"/>
        <w:rPr>
          <w:rFonts w:ascii="Times New Roman" w:hAnsi="Times New Roman"/>
          <w:color w:val="000000"/>
          <w:sz w:val="28"/>
          <w:szCs w:val="28"/>
        </w:rPr>
      </w:pPr>
    </w:p>
    <w:p w:rsidR="00A70BD1" w:rsidRDefault="00A70BD1">
      <w:pPr>
        <w:pStyle w:val="ConsPlusNormal"/>
        <w:jc w:val="right"/>
        <w:outlineLvl w:val="0"/>
        <w:rPr>
          <w:rFonts w:ascii="Times New Roman" w:hAnsi="Times New Roman"/>
          <w:color w:val="000000"/>
          <w:sz w:val="28"/>
          <w:szCs w:val="28"/>
        </w:rPr>
      </w:pPr>
    </w:p>
    <w:p w:rsidR="00617783" w:rsidRDefault="00617783" w:rsidP="00617783">
      <w:pPr>
        <w:pStyle w:val="ConsPlusNormal"/>
        <w:outlineLvl w:val="0"/>
        <w:rPr>
          <w:rFonts w:ascii="Times New Roman" w:hAnsi="Times New Roman"/>
          <w:color w:val="000000"/>
          <w:sz w:val="28"/>
          <w:szCs w:val="28"/>
        </w:rPr>
      </w:pPr>
    </w:p>
    <w:p w:rsidR="00A70BD1" w:rsidRDefault="00617783" w:rsidP="00617783">
      <w:pPr>
        <w:pStyle w:val="ConsPlusNormal"/>
        <w:jc w:val="right"/>
        <w:outlineLvl w:val="0"/>
        <w:rPr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УТВЕРЖДЕНО</w:t>
      </w:r>
    </w:p>
    <w:p w:rsidR="00A70BD1" w:rsidRDefault="00617783" w:rsidP="00617783">
      <w:pPr>
        <w:pStyle w:val="ConsPlusNormal"/>
        <w:jc w:val="right"/>
        <w:rPr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Постановлением главы</w:t>
      </w:r>
    </w:p>
    <w:p w:rsidR="00A70BD1" w:rsidRDefault="00617783" w:rsidP="00617783">
      <w:pPr>
        <w:pStyle w:val="ConsPlusNormal"/>
        <w:jc w:val="right"/>
        <w:rPr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Тамбовского района</w:t>
      </w:r>
    </w:p>
    <w:p w:rsidR="00A70BD1" w:rsidRDefault="00617783" w:rsidP="00617783">
      <w:pPr>
        <w:pStyle w:val="ConsPlusNormal"/>
        <w:jc w:val="right"/>
        <w:rPr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от 30.12.2020</w:t>
      </w:r>
      <w:r>
        <w:rPr>
          <w:rFonts w:ascii="Times New Roman" w:hAnsi="Times New Roman"/>
          <w:color w:val="000000"/>
          <w:sz w:val="24"/>
          <w:szCs w:val="24"/>
        </w:rPr>
        <w:t xml:space="preserve"> № 918</w:t>
      </w:r>
    </w:p>
    <w:p w:rsidR="00A70BD1" w:rsidRDefault="00A70BD1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70BD1" w:rsidRDefault="00617783">
      <w:pPr>
        <w:pStyle w:val="ConsPlusTitle"/>
        <w:jc w:val="center"/>
      </w:pPr>
      <w:bookmarkStart w:id="1" w:name="P30"/>
      <w:bookmarkEnd w:id="1"/>
      <w:r>
        <w:rPr>
          <w:rFonts w:ascii="Times New Roman" w:hAnsi="Times New Roman"/>
          <w:color w:val="000000"/>
          <w:sz w:val="28"/>
          <w:szCs w:val="28"/>
        </w:rPr>
        <w:t>ПОЛОЖЕНИЕ</w:t>
      </w:r>
    </w:p>
    <w:p w:rsidR="00A70BD1" w:rsidRDefault="00617783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об организации мероприятий межпоселенческого характера по охране окружающей среды на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территории муниципального образования Тамбовский район </w:t>
      </w:r>
    </w:p>
    <w:p w:rsidR="00A70BD1" w:rsidRDefault="00A70BD1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70BD1" w:rsidRDefault="00617783">
      <w:pPr>
        <w:pStyle w:val="ConsPlusTitle"/>
        <w:jc w:val="center"/>
        <w:outlineLvl w:val="1"/>
      </w:pPr>
      <w:r>
        <w:rPr>
          <w:rFonts w:ascii="Times New Roman" w:hAnsi="Times New Roman"/>
          <w:color w:val="000000"/>
          <w:sz w:val="28"/>
          <w:szCs w:val="28"/>
        </w:rPr>
        <w:t>1. Общие положения</w:t>
      </w:r>
    </w:p>
    <w:p w:rsidR="00A70BD1" w:rsidRDefault="00A70BD1">
      <w:pPr>
        <w:pStyle w:val="ConsPlusTitle"/>
        <w:jc w:val="center"/>
        <w:outlineLvl w:val="1"/>
        <w:rPr>
          <w:rFonts w:ascii="Times New Roman" w:hAnsi="Times New Roman"/>
          <w:color w:val="000000"/>
          <w:sz w:val="28"/>
          <w:szCs w:val="28"/>
        </w:rPr>
      </w:pPr>
    </w:p>
    <w:p w:rsidR="00A70BD1" w:rsidRDefault="00617783">
      <w:pPr>
        <w:pStyle w:val="ConsPlusNormal"/>
        <w:jc w:val="both"/>
      </w:pPr>
      <w:r>
        <w:rPr>
          <w:rFonts w:ascii="Times New Roman" w:hAnsi="Times New Roman"/>
          <w:color w:val="000000"/>
          <w:sz w:val="28"/>
          <w:szCs w:val="28"/>
        </w:rPr>
        <w:tab/>
        <w:t xml:space="preserve">1.1.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Настоящее Положение об основах организации мероприятий межпоселенческого характера по ох</w:t>
      </w:r>
      <w:r>
        <w:rPr>
          <w:rFonts w:ascii="Times New Roman" w:hAnsi="Times New Roman"/>
          <w:color w:val="000000"/>
          <w:sz w:val="28"/>
          <w:szCs w:val="28"/>
        </w:rPr>
        <w:t xml:space="preserve">ране окружающей среды на территории муниципального образования Тамбовский район (далее - Положение) разработано в соответствии с </w:t>
      </w:r>
      <w:hyperlink r:id="rId10">
        <w:r>
          <w:rPr>
            <w:rFonts w:ascii="Times New Roman" w:hAnsi="Times New Roman"/>
            <w:color w:val="000000"/>
            <w:sz w:val="28"/>
            <w:szCs w:val="28"/>
          </w:rPr>
          <w:t>Конституцией</w:t>
        </w:r>
      </w:hyperlink>
      <w:r>
        <w:rPr>
          <w:rFonts w:ascii="Times New Roman" w:hAnsi="Times New Roman"/>
          <w:color w:val="000000"/>
          <w:sz w:val="28"/>
          <w:szCs w:val="28"/>
        </w:rPr>
        <w:t xml:space="preserve"> РФ, Федеральным </w:t>
      </w:r>
      <w:hyperlink r:id="rId11">
        <w:r>
          <w:rPr>
            <w:rFonts w:ascii="Times New Roman" w:hAnsi="Times New Roman"/>
            <w:color w:val="000000"/>
            <w:sz w:val="28"/>
            <w:szCs w:val="28"/>
          </w:rPr>
          <w:t>законом</w:t>
        </w:r>
      </w:hyperlink>
      <w:r>
        <w:rPr>
          <w:rFonts w:ascii="Times New Roman" w:hAnsi="Times New Roman"/>
          <w:color w:val="000000"/>
          <w:sz w:val="28"/>
          <w:szCs w:val="28"/>
        </w:rPr>
        <w:t xml:space="preserve"> от 10 января 2002 г. N 7-ФЗ "Об охране окруж</w:t>
      </w:r>
      <w:r>
        <w:rPr>
          <w:rFonts w:ascii="Times New Roman" w:hAnsi="Times New Roman"/>
          <w:color w:val="000000"/>
          <w:sz w:val="28"/>
          <w:szCs w:val="28"/>
        </w:rPr>
        <w:t xml:space="preserve">ающей среды", Федеральным </w:t>
      </w:r>
      <w:hyperlink r:id="rId12">
        <w:r>
          <w:rPr>
            <w:rFonts w:ascii="Times New Roman" w:hAnsi="Times New Roman"/>
            <w:color w:val="000000"/>
            <w:sz w:val="28"/>
            <w:szCs w:val="28"/>
          </w:rPr>
          <w:t>законом</w:t>
        </w:r>
      </w:hyperlink>
      <w:r>
        <w:rPr>
          <w:rFonts w:ascii="Times New Roman" w:hAnsi="Times New Roman"/>
          <w:color w:val="000000"/>
          <w:sz w:val="28"/>
          <w:szCs w:val="28"/>
        </w:rPr>
        <w:t xml:space="preserve"> от 24 июня 1998 г. N 89-ФЗ "Об отходах производства и потребления", Федеральным </w:t>
      </w:r>
      <w:hyperlink r:id="rId13">
        <w:r>
          <w:rPr>
            <w:rFonts w:ascii="Times New Roman" w:hAnsi="Times New Roman"/>
            <w:color w:val="000000"/>
            <w:sz w:val="28"/>
            <w:szCs w:val="28"/>
          </w:rPr>
          <w:t>законом</w:t>
        </w:r>
      </w:hyperlink>
      <w:r>
        <w:rPr>
          <w:rFonts w:ascii="Times New Roman" w:hAnsi="Times New Roman"/>
          <w:color w:val="000000"/>
          <w:sz w:val="28"/>
          <w:szCs w:val="28"/>
        </w:rPr>
        <w:t xml:space="preserve"> от 23 ноября 1995 г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. N 174-ФЗ "Об экологической экспертизе", </w:t>
      </w:r>
      <w:hyperlink r:id="rId14">
        <w:r>
          <w:rPr>
            <w:rFonts w:ascii="Times New Roman" w:hAnsi="Times New Roman"/>
            <w:color w:val="000000"/>
            <w:sz w:val="28"/>
            <w:szCs w:val="28"/>
          </w:rPr>
          <w:t>п. 9 ст. 15</w:t>
        </w:r>
      </w:hyperlink>
      <w:r>
        <w:rPr>
          <w:rFonts w:ascii="Times New Roman" w:hAnsi="Times New Roman"/>
          <w:color w:val="000000"/>
          <w:sz w:val="28"/>
          <w:szCs w:val="28"/>
        </w:rPr>
        <w:t xml:space="preserve"> Федерального закона от 6 октября 2003 г. N 131-ФЗ "Об общих принципах организации местного самоуправления в Российской Федера</w:t>
      </w:r>
      <w:r>
        <w:rPr>
          <w:rFonts w:ascii="Times New Roman" w:hAnsi="Times New Roman"/>
          <w:color w:val="000000"/>
          <w:sz w:val="28"/>
          <w:szCs w:val="28"/>
        </w:rPr>
        <w:t xml:space="preserve">ции", иными нормативными актами РФ и Амурской области в сфере охраны окружающей среды, а также </w:t>
      </w:r>
      <w:hyperlink r:id="rId15">
        <w:r>
          <w:rPr>
            <w:rFonts w:ascii="Times New Roman" w:hAnsi="Times New Roman"/>
            <w:color w:val="000000"/>
            <w:sz w:val="28"/>
            <w:szCs w:val="28"/>
          </w:rPr>
          <w:t>Уставом</w:t>
        </w:r>
      </w:hyperlink>
      <w:r>
        <w:rPr>
          <w:rFonts w:ascii="Times New Roman" w:hAnsi="Times New Roman"/>
          <w:color w:val="000000"/>
          <w:sz w:val="28"/>
          <w:szCs w:val="28"/>
        </w:rPr>
        <w:t xml:space="preserve"> Тамбовского района.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1.2. Целью настоящего Положения являются управление в области охраны окружающей среды, обеспечение конституционных прав граждан, проживающих на территории муниципального образования Тамбовский район, на благоприятную</w:t>
      </w:r>
      <w:r>
        <w:rPr>
          <w:rFonts w:ascii="Times New Roman" w:hAnsi="Times New Roman"/>
          <w:color w:val="000000"/>
          <w:sz w:val="28"/>
          <w:szCs w:val="28"/>
        </w:rPr>
        <w:t xml:space="preserve"> окружающую среду, регулирование использования природных ресурсов и обеспечение экологической безопасности, разработка мероприятий по охране окружающей среды, достоверная информация о ее состоянии.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 xml:space="preserve">1.3. Задачами настоящего Положения являются формирование </w:t>
      </w:r>
      <w:r>
        <w:rPr>
          <w:rFonts w:ascii="Times New Roman" w:hAnsi="Times New Roman"/>
          <w:color w:val="000000"/>
          <w:sz w:val="28"/>
          <w:szCs w:val="28"/>
        </w:rPr>
        <w:t>правовой основы организации мероприятий межпоселенческого характера по охране окружающей среды на территории муниципального образования, обеспечивающих сбалансированное решение социально-экономических задач, сохранение благоприятной окружающей среды, биоло</w:t>
      </w:r>
      <w:r>
        <w:rPr>
          <w:rFonts w:ascii="Times New Roman" w:hAnsi="Times New Roman"/>
          <w:color w:val="000000"/>
          <w:sz w:val="28"/>
          <w:szCs w:val="28"/>
        </w:rPr>
        <w:t>гического разнообразия и природных ресурсов как основы жизнедеятельности ныне живущих и будущих поколений.</w:t>
      </w:r>
    </w:p>
    <w:p w:rsidR="00A70BD1" w:rsidRDefault="00A70BD1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70BD1" w:rsidRDefault="00617783">
      <w:pPr>
        <w:pStyle w:val="ConsPlusTitle"/>
        <w:jc w:val="center"/>
        <w:outlineLvl w:val="1"/>
      </w:pPr>
      <w:r>
        <w:rPr>
          <w:rFonts w:ascii="Times New Roman" w:hAnsi="Times New Roman"/>
          <w:color w:val="000000"/>
          <w:sz w:val="28"/>
          <w:szCs w:val="28"/>
        </w:rPr>
        <w:t>2. Основные понятия</w:t>
      </w:r>
    </w:p>
    <w:p w:rsidR="00A70BD1" w:rsidRDefault="00A70BD1">
      <w:pPr>
        <w:pStyle w:val="ConsPlusTitle"/>
        <w:jc w:val="center"/>
        <w:outlineLvl w:val="1"/>
        <w:rPr>
          <w:rFonts w:ascii="Times New Roman" w:hAnsi="Times New Roman"/>
          <w:color w:val="000000"/>
          <w:sz w:val="28"/>
          <w:szCs w:val="28"/>
        </w:rPr>
      </w:pP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В настоящем Положении используются следующие основные понятия:</w:t>
      </w:r>
    </w:p>
    <w:p w:rsidR="00A70BD1" w:rsidRDefault="00617783">
      <w:pPr>
        <w:pStyle w:val="ConsPlusNormal"/>
        <w:jc w:val="both"/>
      </w:pPr>
      <w:r>
        <w:rPr>
          <w:rFonts w:ascii="Times New Roman" w:hAnsi="Times New Roman"/>
          <w:color w:val="000000"/>
          <w:sz w:val="28"/>
          <w:szCs w:val="28"/>
        </w:rPr>
        <w:tab/>
        <w:t>- окружающая среда - совокупность компонентов природной среды,</w:t>
      </w:r>
      <w:r>
        <w:rPr>
          <w:rFonts w:ascii="Times New Roman" w:hAnsi="Times New Roman"/>
          <w:color w:val="000000"/>
          <w:sz w:val="28"/>
          <w:szCs w:val="28"/>
        </w:rPr>
        <w:t xml:space="preserve"> природных и природно-антропогенных объектов, а также антропогенных </w:t>
      </w:r>
      <w:r>
        <w:rPr>
          <w:rFonts w:ascii="Times New Roman" w:hAnsi="Times New Roman"/>
          <w:color w:val="000000"/>
          <w:sz w:val="28"/>
          <w:szCs w:val="28"/>
        </w:rPr>
        <w:lastRenderedPageBreak/>
        <w:t>объектов;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- охрана окружающей среды - деятельность органов государственной власти Российской Федерации, органов государственной власти субъектов Российской Федерации, органов местного сам</w:t>
      </w:r>
      <w:r>
        <w:rPr>
          <w:rFonts w:ascii="Times New Roman" w:hAnsi="Times New Roman"/>
          <w:color w:val="000000"/>
          <w:sz w:val="28"/>
          <w:szCs w:val="28"/>
        </w:rPr>
        <w:t xml:space="preserve">оуправления, общественных и иных некоммерческих объединений, юридических и физических лиц, направленная на восстановление и сохранение природной среды, рациональное использование и воспроизводство природных ресурсов, предотвращение негативного воздействия </w:t>
      </w:r>
      <w:r>
        <w:rPr>
          <w:rFonts w:ascii="Times New Roman" w:hAnsi="Times New Roman"/>
          <w:color w:val="000000"/>
          <w:sz w:val="28"/>
          <w:szCs w:val="28"/>
        </w:rPr>
        <w:t>хозяйственной и иной деятельности на окружающую среду и ликвидацию ее последствий;</w:t>
      </w:r>
      <w:proofErr w:type="gramEnd"/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- благоприятная окружающая среда - окружающая среда, качество которой обеспечивает устойчивое функционирование естественных экологических систем, природных и природно-антро</w:t>
      </w:r>
      <w:r>
        <w:rPr>
          <w:rFonts w:ascii="Times New Roman" w:hAnsi="Times New Roman"/>
          <w:color w:val="000000"/>
          <w:sz w:val="28"/>
          <w:szCs w:val="28"/>
        </w:rPr>
        <w:t>погенных объектов;</w:t>
      </w:r>
    </w:p>
    <w:p w:rsidR="00A70BD1" w:rsidRDefault="00617783">
      <w:pPr>
        <w:pStyle w:val="ConsPlusNormal"/>
        <w:jc w:val="both"/>
      </w:pPr>
      <w:r>
        <w:rPr>
          <w:rFonts w:ascii="Times New Roman" w:hAnsi="Times New Roman"/>
          <w:color w:val="000000"/>
          <w:sz w:val="28"/>
          <w:szCs w:val="28"/>
        </w:rPr>
        <w:tab/>
        <w:t>- негативное воздействие на окружающую среду - воздействие хозяйственной и иной деятельности, последствия которой приводят к негативным изменениям качества окружающей среды;</w:t>
      </w:r>
    </w:p>
    <w:p w:rsidR="00A70BD1" w:rsidRDefault="00617783">
      <w:pPr>
        <w:pStyle w:val="ConsPlusNormal"/>
        <w:jc w:val="both"/>
      </w:pPr>
      <w:r>
        <w:rPr>
          <w:rFonts w:ascii="Times New Roman" w:hAnsi="Times New Roman"/>
          <w:color w:val="000000"/>
          <w:sz w:val="28"/>
          <w:szCs w:val="28"/>
        </w:rPr>
        <w:tab/>
        <w:t>- природные ресурсы - компоненты природной среды, природные о</w:t>
      </w:r>
      <w:r>
        <w:rPr>
          <w:rFonts w:ascii="Times New Roman" w:hAnsi="Times New Roman"/>
          <w:color w:val="000000"/>
          <w:sz w:val="28"/>
          <w:szCs w:val="28"/>
        </w:rPr>
        <w:t>бъекты и природно-антропогенные объекты, которые используются или могут быть использованы при осуществлении хозяйственной и иной деятельности в качестве источников энергии, продуктов производства и предметов потребления и имеют потребительскую ценность;</w:t>
      </w:r>
    </w:p>
    <w:p w:rsidR="00A70BD1" w:rsidRDefault="00617783">
      <w:pPr>
        <w:pStyle w:val="ConsPlusNormal"/>
        <w:jc w:val="both"/>
      </w:pPr>
      <w:r>
        <w:rPr>
          <w:rFonts w:ascii="Times New Roman" w:hAnsi="Times New Roman"/>
          <w:color w:val="000000"/>
          <w:sz w:val="28"/>
          <w:szCs w:val="28"/>
        </w:rPr>
        <w:tab/>
        <w:t>-</w:t>
      </w:r>
      <w:r>
        <w:rPr>
          <w:rFonts w:ascii="Times New Roman" w:hAnsi="Times New Roman"/>
          <w:color w:val="000000"/>
          <w:sz w:val="28"/>
          <w:szCs w:val="28"/>
        </w:rPr>
        <w:t xml:space="preserve"> мониторинг окружающей среды (экологический мониторинг) - комплексная система наблюдений за состоянием окружающей среды, оценки и прогноза изменений состояния окружающей среды под воздействием природных и антропогенных факторов;</w:t>
      </w:r>
    </w:p>
    <w:p w:rsidR="00A70BD1" w:rsidRDefault="00617783">
      <w:pPr>
        <w:pStyle w:val="ConsPlusNormal"/>
        <w:jc w:val="both"/>
      </w:pPr>
      <w:r>
        <w:rPr>
          <w:rFonts w:ascii="Times New Roman" w:hAnsi="Times New Roman"/>
          <w:color w:val="000000"/>
          <w:sz w:val="28"/>
          <w:szCs w:val="28"/>
        </w:rPr>
        <w:tab/>
        <w:t xml:space="preserve">- вред окружающей среде - </w:t>
      </w:r>
      <w:r>
        <w:rPr>
          <w:rFonts w:ascii="Times New Roman" w:hAnsi="Times New Roman"/>
          <w:color w:val="000000"/>
          <w:sz w:val="28"/>
          <w:szCs w:val="28"/>
        </w:rPr>
        <w:t>негативное изменение окружающей среды в результате ее загрязнения, повлекшее за собой деградацию естественных экологических систем и истощение природных ресурсов;</w:t>
      </w:r>
    </w:p>
    <w:p w:rsidR="00A70BD1" w:rsidRDefault="00617783">
      <w:pPr>
        <w:pStyle w:val="ConsPlusNormal"/>
        <w:jc w:val="both"/>
      </w:pPr>
      <w:r>
        <w:rPr>
          <w:rFonts w:ascii="Times New Roman" w:hAnsi="Times New Roman"/>
          <w:color w:val="000000"/>
          <w:sz w:val="28"/>
          <w:szCs w:val="28"/>
        </w:rPr>
        <w:tab/>
        <w:t>- экологическая безопасность - состояние защищенности природной среды и жизненно важных инте</w:t>
      </w:r>
      <w:r>
        <w:rPr>
          <w:rFonts w:ascii="Times New Roman" w:hAnsi="Times New Roman"/>
          <w:color w:val="000000"/>
          <w:sz w:val="28"/>
          <w:szCs w:val="28"/>
        </w:rPr>
        <w:t>ресов человека от возможного негативного воздействия хозяйственной и иной деятельности, чрезвычайных ситуаций природного и техногенного характера, их последствий.</w:t>
      </w:r>
    </w:p>
    <w:p w:rsidR="00A70BD1" w:rsidRDefault="00A70BD1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70BD1" w:rsidRDefault="00617783">
      <w:pPr>
        <w:pStyle w:val="ConsPlusTitle"/>
        <w:jc w:val="center"/>
        <w:outlineLvl w:val="1"/>
      </w:pPr>
      <w:r>
        <w:rPr>
          <w:rFonts w:ascii="Times New Roman" w:hAnsi="Times New Roman"/>
          <w:color w:val="000000"/>
          <w:sz w:val="28"/>
          <w:szCs w:val="28"/>
        </w:rPr>
        <w:t>3. Компетенция органов местного самоуправления муниципального образования Тамбовский район</w:t>
      </w:r>
    </w:p>
    <w:p w:rsidR="00A70BD1" w:rsidRDefault="00A70BD1">
      <w:pPr>
        <w:pStyle w:val="ConsPlusTitle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 К полномочиям администрации Тамбовского района относятся: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3.1.1. Нормативно-правовое регулирование деятельности органов местного самоуправления муниципального образования Тамбовский район по решению вопросов организации мероприятий межпоселенческого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характера по охране окружающей среды на территории района.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 xml:space="preserve">3.1.2. Финансовый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исполнением бюджета в части расходования денежных средств, предназначенных для решения вопросов организации мероприятий межпоселенческого характера по охране окружаю</w:t>
      </w:r>
      <w:r>
        <w:rPr>
          <w:rFonts w:ascii="Times New Roman" w:hAnsi="Times New Roman"/>
          <w:color w:val="000000"/>
          <w:sz w:val="28"/>
          <w:szCs w:val="28"/>
        </w:rPr>
        <w:t>щей среды на территории Тамбовского района.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 xml:space="preserve">3.1.3. Контроль над исполнением органами местного самоуправления и </w:t>
      </w: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должностными лицами полномочий по решению вопросов организации мероприятий межпоселенческого характера по охране окружающей среды на территории </w:t>
      </w:r>
      <w:r>
        <w:rPr>
          <w:rFonts w:ascii="Times New Roman" w:hAnsi="Times New Roman"/>
          <w:color w:val="000000"/>
          <w:sz w:val="28"/>
          <w:szCs w:val="28"/>
        </w:rPr>
        <w:t>района.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3.1.4. Участие в реализации государственной политики в сфере природопользования, охраны окружающей среды и обеспечения экологической безопасности на территории муниципального образования.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3.1.5. Взаимодействие с федеральными органами государствен</w:t>
      </w:r>
      <w:r>
        <w:rPr>
          <w:rFonts w:ascii="Times New Roman" w:hAnsi="Times New Roman"/>
          <w:color w:val="000000"/>
          <w:sz w:val="28"/>
          <w:szCs w:val="28"/>
        </w:rPr>
        <w:t>ной власти Российской Федерации, органами исполнительной власти Амурской области в сфере отношений, связанных с охраной окружающей среды.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3.1.6. Организация мероприятий межпоселенческого характера по охране окружающей среды в границах Тамбовского района в</w:t>
      </w:r>
      <w:r>
        <w:rPr>
          <w:rFonts w:ascii="Times New Roman" w:hAnsi="Times New Roman"/>
          <w:color w:val="000000"/>
          <w:sz w:val="28"/>
          <w:szCs w:val="28"/>
        </w:rPr>
        <w:t xml:space="preserve"> соответствии с федеральным и областным законодательством.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3.1.7. Владение, управление и распоряжение земельными, лесными участками, а также водными объектами, находящимися в муниципальной собственности.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 xml:space="preserve">3.1.8. Участие в проведении оценки воздействия на </w:t>
      </w:r>
      <w:r>
        <w:rPr>
          <w:rFonts w:ascii="Times New Roman" w:hAnsi="Times New Roman"/>
          <w:color w:val="000000"/>
          <w:sz w:val="28"/>
          <w:szCs w:val="28"/>
        </w:rPr>
        <w:t>окружающую среду (ОВОС) при принятии решения об осуществлении хозяйственной или иной деятельности.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3.1.9. Ведение учета природопользователей, объектов и источников негативного воздействия на окружающую среду на территории района.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3.1.10. Организация взаи</w:t>
      </w:r>
      <w:r>
        <w:rPr>
          <w:rFonts w:ascii="Times New Roman" w:hAnsi="Times New Roman"/>
          <w:color w:val="000000"/>
          <w:sz w:val="28"/>
          <w:szCs w:val="28"/>
        </w:rPr>
        <w:t>модействия органов местного самоуправления с физическими и юридическими лицами в целях охраны окружающей среды, обеспечения экологической безопасности и сохранения биологического разнообразия.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3.1.11. Делегирование экспертов для участия в качестве наблюда</w:t>
      </w:r>
      <w:r>
        <w:rPr>
          <w:rFonts w:ascii="Times New Roman" w:hAnsi="Times New Roman"/>
          <w:color w:val="000000"/>
          <w:sz w:val="28"/>
          <w:szCs w:val="28"/>
        </w:rPr>
        <w:t>телей в заседаниях экспертных комиссий государственной экологической экспертизы.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3.1.12. Информирование федеральных органов исполнительной власти в области экологической экспертизы о наличии хозяйственной и иной деятельности на территории муниципального о</w:t>
      </w:r>
      <w:r>
        <w:rPr>
          <w:rFonts w:ascii="Times New Roman" w:hAnsi="Times New Roman"/>
          <w:color w:val="000000"/>
          <w:sz w:val="28"/>
          <w:szCs w:val="28"/>
        </w:rPr>
        <w:t>бразования Тамбовский район.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3.1.13. Информирование органов прокуратуры, федеральных органов исполнительной власти субъектов РФ о начале реализации объекта экологической экспертизы без положительного заключения государственной экологической экспертизы.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</w:t>
      </w:r>
      <w:r>
        <w:rPr>
          <w:rFonts w:ascii="Times New Roman" w:hAnsi="Times New Roman"/>
          <w:color w:val="000000"/>
          <w:sz w:val="28"/>
          <w:szCs w:val="28"/>
        </w:rPr>
        <w:t>.1.14. Организация общественных обсуждений, проведение опросов, референдумов среди населения о намечаемой хозяйственной и иной деятельности, которая подлежит экологической экспертизе.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 xml:space="preserve">3.1.15. Организация по требованию населения общественных экологических </w:t>
      </w:r>
      <w:r>
        <w:rPr>
          <w:rFonts w:ascii="Times New Roman" w:hAnsi="Times New Roman"/>
          <w:color w:val="000000"/>
          <w:sz w:val="28"/>
          <w:szCs w:val="28"/>
        </w:rPr>
        <w:t>экспертиз.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3.1.16. Организация мероприятий по экологическому воспитанию, просвещению, в том числе информирование населения о законодательстве в области охраны окружающей среды и законодательстве в области экологической безопасности.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 xml:space="preserve">3.1.17. Сбор, анализ </w:t>
      </w:r>
      <w:r>
        <w:rPr>
          <w:rFonts w:ascii="Times New Roman" w:hAnsi="Times New Roman"/>
          <w:color w:val="000000"/>
          <w:sz w:val="28"/>
          <w:szCs w:val="28"/>
        </w:rPr>
        <w:t>и оценка экологической информации.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ab/>
        <w:t>3.1.18. Разработка и осуществление целевых программ района, комплексов мер и планов мероприятий в области природопользования и охраны окружающей среды.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3.1.19. Установление ставок платы за единицу объема лесных ресурсов</w:t>
      </w:r>
      <w:r>
        <w:rPr>
          <w:rFonts w:ascii="Times New Roman" w:hAnsi="Times New Roman"/>
          <w:color w:val="000000"/>
          <w:sz w:val="28"/>
          <w:szCs w:val="28"/>
        </w:rPr>
        <w:t xml:space="preserve"> и ставок платы за единицу площади такого лесного участка в целях его аренды.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3.1.20. Участие в организации деятельности по накоплению, сбору, транспортированию, обработке, утилизации, обезвреживанию твердых коммунальных отходов.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3.1.21. Содействие работ</w:t>
      </w:r>
      <w:r>
        <w:rPr>
          <w:rFonts w:ascii="Times New Roman" w:hAnsi="Times New Roman"/>
          <w:color w:val="000000"/>
          <w:sz w:val="28"/>
          <w:szCs w:val="28"/>
        </w:rPr>
        <w:t>е общественного контроля в области охраны окружающей среды и рассмотрение результатов общественного контроля в соответствии с законодательством.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3.1.22. Содействие развитию предпринимательства в области охраны окружающей среды, привлечение средств организ</w:t>
      </w:r>
      <w:r>
        <w:rPr>
          <w:rFonts w:ascii="Times New Roman" w:hAnsi="Times New Roman"/>
          <w:color w:val="000000"/>
          <w:sz w:val="28"/>
          <w:szCs w:val="28"/>
        </w:rPr>
        <w:t>аций и индивидуальных предпринимателей, благотворительных фондов, населения для финансового обеспечения природоохранных мероприятий межпоселенческого характера.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3.1.23. Резервирование земель, изъятие земельных участков для муниципальных нужд.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3.1.24. Уча</w:t>
      </w:r>
      <w:r>
        <w:rPr>
          <w:rFonts w:ascii="Times New Roman" w:hAnsi="Times New Roman"/>
          <w:color w:val="000000"/>
          <w:sz w:val="28"/>
          <w:szCs w:val="28"/>
        </w:rPr>
        <w:t>стие в организации мер пожарной безопасности в лесах.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3.1.25. Осуществление мер по охране водных объектов, находящихся в собственности муниципального образования Тамбовский район.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3.1.26. Владение, пользование, распоряжение такими водными объектами.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>3.1.27. Установление ставок платы за пользование водными объектами, порядка расчета и взимания этой платы.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3.1.28. Участие в организации мероприятий по предупреждению аварийных ситуаций и ликвидации негативных экологических последствий техногенных аварий,</w:t>
      </w:r>
      <w:r>
        <w:rPr>
          <w:rFonts w:ascii="Times New Roman" w:hAnsi="Times New Roman"/>
          <w:color w:val="000000"/>
          <w:sz w:val="28"/>
          <w:szCs w:val="28"/>
        </w:rPr>
        <w:t xml:space="preserve"> экологических катастроф и стихийных бедствий в соответствии с действующим законодательством.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3.1.29. Осуществление муниципального контроля в сфере недропользования.</w:t>
      </w:r>
    </w:p>
    <w:p w:rsidR="00A70BD1" w:rsidRDefault="00617783">
      <w:pPr>
        <w:pStyle w:val="ConsPlusNormal"/>
        <w:jc w:val="both"/>
      </w:pPr>
      <w:r>
        <w:rPr>
          <w:rFonts w:ascii="Times New Roman" w:hAnsi="Times New Roman"/>
          <w:color w:val="000000"/>
          <w:sz w:val="28"/>
          <w:szCs w:val="28"/>
        </w:rPr>
        <w:tab/>
        <w:t xml:space="preserve">3.1.30. Осуществление лесного контроля на межселенной территории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Тамбовский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района.</w:t>
      </w:r>
    </w:p>
    <w:p w:rsidR="00A70BD1" w:rsidRDefault="00A70BD1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70BD1" w:rsidRDefault="00617783">
      <w:pPr>
        <w:pStyle w:val="ConsPlusNormal"/>
        <w:jc w:val="center"/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4.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Мероприятия межпоселенческого характера</w:t>
      </w:r>
    </w:p>
    <w:p w:rsidR="00A70BD1" w:rsidRDefault="00617783">
      <w:pPr>
        <w:pStyle w:val="ConsPlusTitle"/>
        <w:jc w:val="center"/>
      </w:pPr>
      <w:r>
        <w:rPr>
          <w:rFonts w:ascii="Times New Roman" w:hAnsi="Times New Roman"/>
          <w:bCs/>
          <w:color w:val="000000"/>
          <w:sz w:val="28"/>
          <w:szCs w:val="28"/>
        </w:rPr>
        <w:t>по охране окружающей среды</w:t>
      </w:r>
    </w:p>
    <w:p w:rsidR="00A70BD1" w:rsidRDefault="00A70BD1">
      <w:pPr>
        <w:pStyle w:val="ConsPlusTitle"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Основными мероприятиями администрации Тамбовского района межпоселенческого характера по охране окружающей среды в рамках предоставленных действующим законодательством полномочий являются: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4.1. Мероприятия по охране атмосферного воздуха.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4.2. Мероприятия по охране поверхностных и подземных вод.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4.3. Мероприятия по охране лесов, растительности, животных и других организмов и их генетического фонда.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4.4. Мероприятия по охране земель, недр</w:t>
      </w:r>
      <w:r>
        <w:rPr>
          <w:rFonts w:ascii="Times New Roman" w:hAnsi="Times New Roman"/>
          <w:color w:val="000000"/>
          <w:sz w:val="28"/>
          <w:szCs w:val="28"/>
        </w:rPr>
        <w:t>, почвы.</w:t>
      </w:r>
    </w:p>
    <w:p w:rsidR="00A70BD1" w:rsidRDefault="00A70BD1">
      <w:pPr>
        <w:pStyle w:val="ConsPlusTitle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</w:p>
    <w:p w:rsidR="00A70BD1" w:rsidRDefault="00A70BD1">
      <w:pPr>
        <w:pStyle w:val="ConsPlusTitle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</w:p>
    <w:p w:rsidR="00A70BD1" w:rsidRDefault="00617783">
      <w:pPr>
        <w:pStyle w:val="ConsPlusTitle"/>
        <w:jc w:val="center"/>
        <w:outlineLvl w:val="1"/>
      </w:pPr>
      <w:r>
        <w:rPr>
          <w:rFonts w:ascii="Times New Roman" w:hAnsi="Times New Roman"/>
          <w:color w:val="000000"/>
          <w:sz w:val="28"/>
          <w:szCs w:val="28"/>
        </w:rPr>
        <w:t>5. Финансирование</w:t>
      </w:r>
    </w:p>
    <w:p w:rsidR="00A70BD1" w:rsidRDefault="00A70BD1">
      <w:pPr>
        <w:pStyle w:val="ConsPlusTitle"/>
        <w:jc w:val="center"/>
        <w:outlineLvl w:val="1"/>
        <w:rPr>
          <w:rFonts w:ascii="Times New Roman" w:hAnsi="Times New Roman"/>
          <w:color w:val="000000"/>
          <w:sz w:val="28"/>
          <w:szCs w:val="28"/>
        </w:rPr>
      </w:pP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5.1. Источниками финансирования организации мероприятий межпоселенческого характера по охране окружающей среды на территории муниципального образования Тамбовский район являются: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5.1.1. Средства бюджетов всех уровней.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5.1.2</w:t>
      </w:r>
      <w:r>
        <w:rPr>
          <w:rFonts w:ascii="Times New Roman" w:hAnsi="Times New Roman"/>
          <w:color w:val="000000"/>
          <w:sz w:val="28"/>
          <w:szCs w:val="28"/>
        </w:rPr>
        <w:t>. Собственные средства предприятий района.</w:t>
      </w:r>
    </w:p>
    <w:p w:rsidR="00A70BD1" w:rsidRDefault="00617783">
      <w:pPr>
        <w:pStyle w:val="ConsPlusNormal"/>
        <w:jc w:val="both"/>
      </w:pPr>
      <w:r>
        <w:rPr>
          <w:rFonts w:ascii="Times New Roman" w:hAnsi="Times New Roman"/>
          <w:color w:val="000000"/>
          <w:sz w:val="28"/>
          <w:szCs w:val="28"/>
        </w:rPr>
        <w:tab/>
        <w:t>5.1.3. Добровольные пожертвования и целевые взносы физических и юридических лиц.</w:t>
      </w:r>
    </w:p>
    <w:p w:rsidR="00A70BD1" w:rsidRDefault="00A70BD1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70BD1" w:rsidRDefault="00617783">
      <w:pPr>
        <w:pStyle w:val="ConsPlusTitle"/>
        <w:jc w:val="center"/>
        <w:outlineLvl w:val="1"/>
      </w:pPr>
      <w:r>
        <w:rPr>
          <w:rFonts w:ascii="Times New Roman" w:hAnsi="Times New Roman"/>
          <w:color w:val="000000"/>
          <w:sz w:val="28"/>
          <w:szCs w:val="28"/>
        </w:rPr>
        <w:t>6. Заключительная часть</w:t>
      </w:r>
    </w:p>
    <w:p w:rsidR="00A70BD1" w:rsidRDefault="00A70BD1">
      <w:pPr>
        <w:pStyle w:val="ConsPlusTitle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</w:p>
    <w:p w:rsidR="00A70BD1" w:rsidRDefault="00617783">
      <w:pPr>
        <w:pStyle w:val="ConsPlusNormal"/>
        <w:jc w:val="both"/>
      </w:pPr>
      <w:r>
        <w:rPr>
          <w:rFonts w:ascii="Times New Roman" w:hAnsi="Times New Roman"/>
          <w:color w:val="000000"/>
          <w:sz w:val="28"/>
          <w:szCs w:val="28"/>
        </w:rPr>
        <w:tab/>
        <w:t>6.1. Настоящее Положение регулирует организацию мероприятий межпоселенческого характера по охране окружа</w:t>
      </w:r>
      <w:r>
        <w:rPr>
          <w:rFonts w:ascii="Times New Roman" w:hAnsi="Times New Roman"/>
          <w:color w:val="000000"/>
          <w:sz w:val="28"/>
          <w:szCs w:val="28"/>
        </w:rPr>
        <w:t>ющей среды на территории муниципального образования Тамбовский район, не противоречащих законодательству Российской Федерации, нормативно-правовым актам Амурской области, и подлежит изменению и дополнению в связи с принятием новых законов или изменением де</w:t>
      </w:r>
      <w:r>
        <w:rPr>
          <w:rFonts w:ascii="Times New Roman" w:hAnsi="Times New Roman"/>
          <w:color w:val="000000"/>
          <w:sz w:val="28"/>
          <w:szCs w:val="28"/>
        </w:rPr>
        <w:t>йствующих законов и нормативно-правовых актов.</w:t>
      </w:r>
    </w:p>
    <w:p w:rsidR="00A70BD1" w:rsidRDefault="00617783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6.2. Население Тамбовского района может привлекаться на добровольной основе к участию в мероприятиях межпоселенческого характера по охране окружающей среды.</w:t>
      </w:r>
    </w:p>
    <w:p w:rsidR="00A70BD1" w:rsidRDefault="00A70BD1">
      <w:pPr>
        <w:pStyle w:val="ConsPlusNormal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70BD1" w:rsidRDefault="00A70BD1">
      <w:pPr>
        <w:pStyle w:val="ConsPlusNormal"/>
        <w:jc w:val="both"/>
      </w:pPr>
    </w:p>
    <w:sectPr w:rsidR="00A70BD1" w:rsidSect="00A70BD1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iberation Sans">
    <w:altName w:val="Arial"/>
    <w:charset w:val="01"/>
    <w:family w:val="roman"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Droid Sans Devanagar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A70BD1"/>
    <w:rsid w:val="00617783"/>
    <w:rsid w:val="00A70B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64F1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A70BD1"/>
    <w:rPr>
      <w:color w:val="000080"/>
      <w:u w:val="single"/>
    </w:rPr>
  </w:style>
  <w:style w:type="paragraph" w:customStyle="1" w:styleId="a3">
    <w:name w:val="Заголовок"/>
    <w:basedOn w:val="a"/>
    <w:next w:val="a4"/>
    <w:qFormat/>
    <w:rsid w:val="00A70BD1"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4">
    <w:name w:val="Body Text"/>
    <w:basedOn w:val="a"/>
    <w:rsid w:val="00A70BD1"/>
    <w:pPr>
      <w:spacing w:after="140"/>
    </w:pPr>
  </w:style>
  <w:style w:type="paragraph" w:styleId="a5">
    <w:name w:val="List"/>
    <w:basedOn w:val="a4"/>
    <w:rsid w:val="00A70BD1"/>
    <w:rPr>
      <w:rFonts w:cs="Droid Sans Devanagari"/>
    </w:rPr>
  </w:style>
  <w:style w:type="paragraph" w:customStyle="1" w:styleId="Caption">
    <w:name w:val="Caption"/>
    <w:basedOn w:val="a"/>
    <w:qFormat/>
    <w:rsid w:val="00A70BD1"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a6">
    <w:name w:val="index heading"/>
    <w:basedOn w:val="a"/>
    <w:qFormat/>
    <w:rsid w:val="00A70BD1"/>
    <w:pPr>
      <w:suppressLineNumbers/>
    </w:pPr>
    <w:rPr>
      <w:rFonts w:cs="Droid Sans Devanagari"/>
    </w:rPr>
  </w:style>
  <w:style w:type="paragraph" w:customStyle="1" w:styleId="ConsPlusNormal">
    <w:name w:val="ConsPlusNormal"/>
    <w:qFormat/>
    <w:rsid w:val="00E91DC1"/>
    <w:pPr>
      <w:widowControl w:val="0"/>
    </w:pPr>
    <w:rPr>
      <w:rFonts w:eastAsia="Times New Roman" w:cs="Calibri"/>
      <w:sz w:val="22"/>
      <w:szCs w:val="20"/>
      <w:lang w:eastAsia="ru-RU"/>
    </w:rPr>
  </w:style>
  <w:style w:type="paragraph" w:customStyle="1" w:styleId="ConsPlusTitle">
    <w:name w:val="ConsPlusTitle"/>
    <w:qFormat/>
    <w:rsid w:val="00E91DC1"/>
    <w:pPr>
      <w:widowControl w:val="0"/>
    </w:pPr>
    <w:rPr>
      <w:rFonts w:eastAsia="Times New Roman" w:cs="Calibri"/>
      <w:b/>
      <w:sz w:val="22"/>
      <w:szCs w:val="20"/>
      <w:lang w:eastAsia="ru-RU"/>
    </w:rPr>
  </w:style>
  <w:style w:type="paragraph" w:customStyle="1" w:styleId="ConsPlusTitlePage">
    <w:name w:val="ConsPlusTitlePage"/>
    <w:qFormat/>
    <w:rsid w:val="00E91DC1"/>
    <w:pPr>
      <w:widowControl w:val="0"/>
    </w:pPr>
    <w:rPr>
      <w:rFonts w:ascii="Tahoma" w:eastAsia="Times New Roman" w:hAnsi="Tahoma" w:cs="Tahoma"/>
      <w:szCs w:val="20"/>
      <w:lang w:eastAsia="ru-RU"/>
    </w:rPr>
  </w:style>
  <w:style w:type="paragraph" w:customStyle="1" w:styleId="a7">
    <w:name w:val="Содержимое таблицы"/>
    <w:basedOn w:val="a"/>
    <w:qFormat/>
    <w:rsid w:val="00A70BD1"/>
    <w:pPr>
      <w:suppressLineNumbers/>
    </w:pPr>
  </w:style>
  <w:style w:type="paragraph" w:customStyle="1" w:styleId="a8">
    <w:name w:val="Заголовок таблицы"/>
    <w:basedOn w:val="a7"/>
    <w:qFormat/>
    <w:rsid w:val="00A70BD1"/>
    <w:pPr>
      <w:jc w:val="center"/>
    </w:pPr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6177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1778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0EA3A386505FE3BF0A0B662A8CFB8A3C42CB48BD3A88B51387BA9E9AD753941834B18A842F1FE69DE96B9A8DDe5F8J" TargetMode="External"/><Relationship Id="rId13" Type="http://schemas.openxmlformats.org/officeDocument/2006/relationships/hyperlink" Target="consultantplus://offline/ref=70EA3A386505FE3BF0A0B662A8CFB8A3C42CB48BD3A88B51387BA9E9AD753941834B18A842F1FE69DE96B9A8DDe5F8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70EA3A386505FE3BF0A0B662A8CFB8A3C42DB389D3AA8B51387BA9E9AD753941834B18A842F1FE69DE96B9A8DDe5F8J" TargetMode="External"/><Relationship Id="rId12" Type="http://schemas.openxmlformats.org/officeDocument/2006/relationships/hyperlink" Target="consultantplus://offline/ref=70EA3A386505FE3BF0A0B662A8CFB8A3C42DB389D3AA8B51387BA9E9AD753941834B18A842F1FE69DE96B9A8DDe5F8J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0EA3A386505FE3BF0A0B662A8CFB8A3C42CBB82D0A98B51387BA9E9AD753941914B40A442F8E660DF83EFF99B0D059B78871E3BA8A7A201e4F4J" TargetMode="External"/><Relationship Id="rId11" Type="http://schemas.openxmlformats.org/officeDocument/2006/relationships/hyperlink" Target="consultantplus://offline/ref=70EA3A386505FE3BF0A0B662A8CFB8A3C42CBB82D0A98B51387BA9E9AD753941914B40A442F8E660DF83EFF99B0D059B78871E3BA8A7A201e4F4J" TargetMode="External"/><Relationship Id="rId5" Type="http://schemas.openxmlformats.org/officeDocument/2006/relationships/hyperlink" Target="consultantplus://offline/ref=70EA3A386505FE3BF0A0B662A8CFB8A3C521B48FDCFFDC53692EA7ECA525635187024DAC5CF9E276DE88B9eAF8J" TargetMode="External"/><Relationship Id="rId15" Type="http://schemas.openxmlformats.org/officeDocument/2006/relationships/hyperlink" Target="consultantplus://offline/ref=70EA3A386505FE3BF0A0B674ABA3E6A6C722ED87D6A8800E6D28AFBEF2253F14D10B46F101BCED69DC8AB9ACDA535CCA35CC1239BFBBA3015AA89CA3e2F0J" TargetMode="External"/><Relationship Id="rId10" Type="http://schemas.openxmlformats.org/officeDocument/2006/relationships/hyperlink" Target="consultantplus://offline/ref=70EA3A386505FE3BF0A0B662A8CFB8A3C521B48FDCFFDC53692EA7ECA525635187024DAC5CF9E276DE88B9eAF8J" TargetMode="External"/><Relationship Id="rId4" Type="http://schemas.openxmlformats.org/officeDocument/2006/relationships/image" Target="media/image1.jpeg"/><Relationship Id="rId9" Type="http://schemas.openxmlformats.org/officeDocument/2006/relationships/hyperlink" Target="consultantplus://offline/ref=70EA3A386505FE3BF0A0B662A8CFB8A3C42FB489D7A18B51387BA9E9AD753941914B40A442F8E16CD583EFF99B0D059B78871E3BA8A7A201e4F4J" TargetMode="External"/><Relationship Id="rId14" Type="http://schemas.openxmlformats.org/officeDocument/2006/relationships/hyperlink" Target="consultantplus://offline/ref=70EA3A386505FE3BF0A0B662A8CFB8A3C42FB489D7A18B51387BA9E9AD753941914B40A442F8E16CD583EFF99B0D059B78871E3BA8A7A201e4F4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6</Pages>
  <Words>2007</Words>
  <Characters>11442</Characters>
  <Application>Microsoft Office Word</Application>
  <DocSecurity>0</DocSecurity>
  <Lines>95</Lines>
  <Paragraphs>26</Paragraphs>
  <ScaleCrop>false</ScaleCrop>
  <Company>Microsoft</Company>
  <LinksUpToDate>false</LinksUpToDate>
  <CharactersWithSpaces>13423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Admin</cp:lastModifiedBy>
  <cp:revision>7</cp:revision>
  <cp:lastPrinted>2021-01-14T17:25:00Z</cp:lastPrinted>
  <dcterms:created xsi:type="dcterms:W3CDTF">2020-12-09T09:05:00Z</dcterms:created>
  <dcterms:modified xsi:type="dcterms:W3CDTF">2021-02-04T04:25:00Z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