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351169" w:rsidTr="008913A4">
        <w:tc>
          <w:tcPr>
            <w:tcW w:w="9648" w:type="dxa"/>
            <w:gridSpan w:val="3"/>
          </w:tcPr>
          <w:p w:rsidR="00351169" w:rsidRDefault="00506A93">
            <w:pPr>
              <w:spacing w:line="276" w:lineRule="auto"/>
              <w:jc w:val="center"/>
              <w:rPr>
                <w:sz w:val="16"/>
                <w:szCs w:val="16"/>
              </w:rPr>
            </w:pPr>
            <w:r>
              <w:rPr>
                <w:noProof/>
              </w:rPr>
              <w:drawing>
                <wp:inline distT="0" distB="0" distL="0" distR="0">
                  <wp:extent cx="457200" cy="59563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57200" cy="595630"/>
                          </a:xfrm>
                          <a:prstGeom prst="rect">
                            <a:avLst/>
                          </a:prstGeom>
                          <a:noFill/>
                          <a:ln w="9525">
                            <a:noFill/>
                            <a:miter lim="800000"/>
                            <a:headEnd/>
                            <a:tailEnd/>
                          </a:ln>
                        </pic:spPr>
                      </pic:pic>
                    </a:graphicData>
                  </a:graphic>
                </wp:inline>
              </w:drawing>
            </w:r>
          </w:p>
          <w:p w:rsidR="00351169" w:rsidRDefault="00351169">
            <w:pPr>
              <w:spacing w:line="276" w:lineRule="auto"/>
              <w:jc w:val="center"/>
              <w:rPr>
                <w:b/>
                <w:sz w:val="16"/>
                <w:szCs w:val="16"/>
              </w:rPr>
            </w:pPr>
          </w:p>
          <w:p w:rsidR="00351169" w:rsidRDefault="00351169">
            <w:pPr>
              <w:spacing w:line="276" w:lineRule="auto"/>
              <w:jc w:val="center"/>
              <w:rPr>
                <w:b/>
              </w:rPr>
            </w:pPr>
            <w:r>
              <w:rPr>
                <w:b/>
              </w:rPr>
              <w:t xml:space="preserve">АДМИНИСТРАЦИЯ  ТАМБОВСКОГО  РАЙОНА  </w:t>
            </w:r>
          </w:p>
          <w:p w:rsidR="00351169" w:rsidRDefault="00351169">
            <w:pPr>
              <w:spacing w:line="276" w:lineRule="auto"/>
              <w:jc w:val="center"/>
              <w:rPr>
                <w:b/>
              </w:rPr>
            </w:pPr>
            <w:r>
              <w:rPr>
                <w:b/>
              </w:rPr>
              <w:t>АМУРСКОЙ  ОБЛАСТИ</w:t>
            </w:r>
          </w:p>
          <w:p w:rsidR="00351169" w:rsidRDefault="00351169">
            <w:pPr>
              <w:spacing w:line="276" w:lineRule="auto"/>
              <w:jc w:val="center"/>
              <w:rPr>
                <w:b/>
              </w:rPr>
            </w:pPr>
          </w:p>
          <w:p w:rsidR="00351169" w:rsidRDefault="006636EF" w:rsidP="007000FC">
            <w:pPr>
              <w:spacing w:line="276" w:lineRule="auto"/>
              <w:jc w:val="center"/>
              <w:rPr>
                <w:b/>
              </w:rPr>
            </w:pPr>
            <w:r>
              <w:rPr>
                <w:b/>
                <w:sz w:val="32"/>
                <w:szCs w:val="32"/>
              </w:rPr>
              <w:t>ПОСТАНОВЛЕНИЕ</w:t>
            </w:r>
          </w:p>
        </w:tc>
      </w:tr>
      <w:tr w:rsidR="00351169" w:rsidTr="008913A4">
        <w:tc>
          <w:tcPr>
            <w:tcW w:w="3580" w:type="dxa"/>
          </w:tcPr>
          <w:p w:rsidR="00351169" w:rsidRPr="00CC09BE" w:rsidRDefault="00A4617D" w:rsidP="0042291D">
            <w:pPr>
              <w:spacing w:line="276" w:lineRule="auto"/>
              <w:rPr>
                <w:sz w:val="28"/>
                <w:szCs w:val="28"/>
              </w:rPr>
            </w:pPr>
            <w:r>
              <w:rPr>
                <w:sz w:val="28"/>
                <w:szCs w:val="28"/>
              </w:rPr>
              <w:t>29.12</w:t>
            </w:r>
            <w:r w:rsidR="00CC09BE" w:rsidRPr="00CC09BE">
              <w:rPr>
                <w:sz w:val="28"/>
                <w:szCs w:val="28"/>
              </w:rPr>
              <w:t>.2020</w:t>
            </w:r>
          </w:p>
        </w:tc>
        <w:tc>
          <w:tcPr>
            <w:tcW w:w="3368" w:type="dxa"/>
          </w:tcPr>
          <w:p w:rsidR="00351169" w:rsidRDefault="00351169">
            <w:pPr>
              <w:spacing w:line="276" w:lineRule="auto"/>
              <w:jc w:val="center"/>
              <w:rPr>
                <w:b/>
              </w:rPr>
            </w:pPr>
          </w:p>
        </w:tc>
        <w:tc>
          <w:tcPr>
            <w:tcW w:w="2700" w:type="dxa"/>
          </w:tcPr>
          <w:p w:rsidR="00351169" w:rsidRPr="00CC09BE" w:rsidRDefault="00351169" w:rsidP="007000FC">
            <w:pPr>
              <w:spacing w:line="276" w:lineRule="auto"/>
              <w:rPr>
                <w:sz w:val="28"/>
                <w:szCs w:val="28"/>
              </w:rPr>
            </w:pPr>
            <w:r>
              <w:rPr>
                <w:b/>
              </w:rPr>
              <w:t xml:space="preserve">                      </w:t>
            </w:r>
            <w:r w:rsidR="00CC09BE">
              <w:rPr>
                <w:b/>
              </w:rPr>
              <w:t xml:space="preserve">      </w:t>
            </w:r>
            <w:r w:rsidRPr="00CC09BE">
              <w:rPr>
                <w:sz w:val="28"/>
                <w:szCs w:val="28"/>
              </w:rPr>
              <w:t>№</w:t>
            </w:r>
            <w:r w:rsidR="00F8224D">
              <w:rPr>
                <w:sz w:val="28"/>
                <w:szCs w:val="28"/>
              </w:rPr>
              <w:t xml:space="preserve"> 891</w:t>
            </w:r>
            <w:r w:rsidRPr="00CC09BE">
              <w:rPr>
                <w:sz w:val="28"/>
                <w:szCs w:val="28"/>
              </w:rPr>
              <w:t xml:space="preserve">  </w:t>
            </w:r>
          </w:p>
        </w:tc>
      </w:tr>
      <w:tr w:rsidR="00351169" w:rsidTr="008913A4">
        <w:tc>
          <w:tcPr>
            <w:tcW w:w="9648" w:type="dxa"/>
            <w:gridSpan w:val="3"/>
          </w:tcPr>
          <w:p w:rsidR="00351169" w:rsidRDefault="00351169">
            <w:pPr>
              <w:spacing w:line="276" w:lineRule="auto"/>
              <w:jc w:val="center"/>
            </w:pPr>
          </w:p>
          <w:p w:rsidR="00351169" w:rsidRDefault="00351169">
            <w:pPr>
              <w:spacing w:line="276" w:lineRule="auto"/>
              <w:jc w:val="center"/>
            </w:pPr>
            <w:r>
              <w:t>с</w:t>
            </w:r>
            <w:proofErr w:type="gramStart"/>
            <w:r>
              <w:t>.Т</w:t>
            </w:r>
            <w:proofErr w:type="gramEnd"/>
            <w:r>
              <w:t>амбовка</w:t>
            </w:r>
          </w:p>
        </w:tc>
      </w:tr>
    </w:tbl>
    <w:p w:rsidR="00351169" w:rsidRDefault="00351169" w:rsidP="008913A4"/>
    <w:p w:rsidR="00351169" w:rsidRDefault="00351169" w:rsidP="00F0294C">
      <w:pPr>
        <w:rPr>
          <w:bCs/>
          <w:sz w:val="28"/>
          <w:szCs w:val="28"/>
        </w:rPr>
      </w:pPr>
    </w:p>
    <w:p w:rsidR="00A4617D" w:rsidRDefault="00A4617D" w:rsidP="00A4617D">
      <w:pPr>
        <w:jc w:val="center"/>
        <w:rPr>
          <w:bCs/>
          <w:sz w:val="28"/>
          <w:szCs w:val="28"/>
        </w:rPr>
      </w:pPr>
      <w:r>
        <w:rPr>
          <w:bCs/>
          <w:sz w:val="28"/>
          <w:szCs w:val="28"/>
        </w:rPr>
        <w:t>О внесении изменений в постановление администрации Тамбовского района</w:t>
      </w:r>
    </w:p>
    <w:p w:rsidR="00A4617D" w:rsidRDefault="00F8224D" w:rsidP="00A4617D">
      <w:pPr>
        <w:jc w:val="center"/>
        <w:rPr>
          <w:bCs/>
          <w:sz w:val="28"/>
          <w:szCs w:val="28"/>
        </w:rPr>
      </w:pPr>
      <w:r>
        <w:rPr>
          <w:bCs/>
          <w:sz w:val="28"/>
          <w:szCs w:val="28"/>
        </w:rPr>
        <w:t>от 05.08.2016 № 391</w:t>
      </w:r>
      <w:r w:rsidR="00A4617D">
        <w:rPr>
          <w:bCs/>
          <w:sz w:val="28"/>
          <w:szCs w:val="28"/>
        </w:rPr>
        <w:t xml:space="preserve"> «Об утверждении административного регламента</w:t>
      </w:r>
    </w:p>
    <w:p w:rsidR="00A4617D" w:rsidRDefault="00A4617D" w:rsidP="00A4617D">
      <w:pPr>
        <w:jc w:val="center"/>
        <w:rPr>
          <w:bCs/>
          <w:sz w:val="28"/>
          <w:szCs w:val="28"/>
        </w:rPr>
      </w:pPr>
      <w:r>
        <w:rPr>
          <w:bCs/>
          <w:sz w:val="28"/>
          <w:szCs w:val="28"/>
        </w:rPr>
        <w:t>администрации Тамбовского района по предоставлению муниципальной</w:t>
      </w:r>
    </w:p>
    <w:p w:rsidR="00A4617D" w:rsidRDefault="00A4617D" w:rsidP="00A4617D">
      <w:pPr>
        <w:jc w:val="center"/>
        <w:rPr>
          <w:sz w:val="28"/>
          <w:szCs w:val="28"/>
        </w:rPr>
      </w:pPr>
      <w:r>
        <w:rPr>
          <w:bCs/>
          <w:sz w:val="28"/>
          <w:szCs w:val="28"/>
        </w:rPr>
        <w:t>услуги «Выдача разрешения</w:t>
      </w:r>
      <w:r w:rsidR="00F8224D">
        <w:rPr>
          <w:bCs/>
          <w:sz w:val="28"/>
          <w:szCs w:val="28"/>
        </w:rPr>
        <w:t xml:space="preserve"> на ввод в эксплуатацию объекта капитального строительства на территории муниципального образования</w:t>
      </w:r>
      <w:r>
        <w:rPr>
          <w:bCs/>
          <w:sz w:val="28"/>
          <w:szCs w:val="28"/>
        </w:rPr>
        <w:t>»</w:t>
      </w:r>
    </w:p>
    <w:p w:rsidR="001731FD" w:rsidRDefault="00BC3DD6" w:rsidP="009A77FD">
      <w:pPr>
        <w:jc w:val="both"/>
        <w:rPr>
          <w:sz w:val="28"/>
          <w:szCs w:val="28"/>
        </w:rPr>
      </w:pPr>
      <w:r w:rsidRPr="00CA0F8A">
        <w:rPr>
          <w:sz w:val="28"/>
          <w:szCs w:val="28"/>
        </w:rPr>
        <w:t xml:space="preserve">  </w:t>
      </w:r>
      <w:r w:rsidR="0078270B" w:rsidRPr="00CA0F8A">
        <w:rPr>
          <w:sz w:val="28"/>
          <w:szCs w:val="28"/>
        </w:rPr>
        <w:t xml:space="preserve"> </w:t>
      </w:r>
      <w:r w:rsidR="00CA0F8A">
        <w:rPr>
          <w:sz w:val="28"/>
          <w:szCs w:val="28"/>
        </w:rPr>
        <w:t xml:space="preserve">   </w:t>
      </w:r>
      <w:r w:rsidR="0078270B" w:rsidRPr="00CA0F8A">
        <w:rPr>
          <w:sz w:val="28"/>
          <w:szCs w:val="28"/>
        </w:rPr>
        <w:t xml:space="preserve"> </w:t>
      </w:r>
    </w:p>
    <w:p w:rsidR="00A4617D" w:rsidRDefault="000B287E" w:rsidP="009A77FD">
      <w:pPr>
        <w:jc w:val="both"/>
        <w:rPr>
          <w:sz w:val="28"/>
          <w:szCs w:val="28"/>
        </w:rPr>
      </w:pPr>
      <w:r>
        <w:rPr>
          <w:sz w:val="28"/>
          <w:szCs w:val="28"/>
        </w:rPr>
        <w:t xml:space="preserve"> </w:t>
      </w:r>
      <w:r w:rsidR="009A77FD">
        <w:rPr>
          <w:sz w:val="28"/>
          <w:szCs w:val="28"/>
        </w:rPr>
        <w:t xml:space="preserve">         </w:t>
      </w:r>
    </w:p>
    <w:p w:rsidR="00277198" w:rsidRDefault="00A4617D" w:rsidP="009A77FD">
      <w:pPr>
        <w:jc w:val="both"/>
        <w:rPr>
          <w:bCs/>
          <w:sz w:val="28"/>
          <w:szCs w:val="28"/>
        </w:rPr>
      </w:pPr>
      <w:r>
        <w:rPr>
          <w:sz w:val="28"/>
          <w:szCs w:val="28"/>
        </w:rPr>
        <w:t xml:space="preserve">         </w:t>
      </w:r>
      <w:r w:rsidR="00277198">
        <w:rPr>
          <w:sz w:val="28"/>
          <w:szCs w:val="28"/>
        </w:rPr>
        <w:t xml:space="preserve">В целях </w:t>
      </w:r>
      <w:r>
        <w:rPr>
          <w:sz w:val="28"/>
          <w:szCs w:val="28"/>
        </w:rPr>
        <w:t>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18.12.2018 № 1172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администрация Тамбовского района</w:t>
      </w:r>
    </w:p>
    <w:p w:rsidR="009A77FD" w:rsidRPr="009A77FD" w:rsidRDefault="009A77FD" w:rsidP="009A77FD">
      <w:pPr>
        <w:jc w:val="both"/>
        <w:rPr>
          <w:b/>
          <w:sz w:val="28"/>
          <w:szCs w:val="28"/>
        </w:rPr>
      </w:pPr>
      <w:proofErr w:type="gramStart"/>
      <w:r>
        <w:rPr>
          <w:b/>
          <w:bCs/>
          <w:sz w:val="28"/>
          <w:szCs w:val="28"/>
        </w:rPr>
        <w:t>п</w:t>
      </w:r>
      <w:proofErr w:type="gramEnd"/>
      <w:r>
        <w:rPr>
          <w:b/>
          <w:bCs/>
          <w:sz w:val="28"/>
          <w:szCs w:val="28"/>
        </w:rPr>
        <w:t xml:space="preserve"> </w:t>
      </w:r>
      <w:r w:rsidRPr="009A77FD">
        <w:rPr>
          <w:b/>
          <w:bCs/>
          <w:sz w:val="28"/>
          <w:szCs w:val="28"/>
        </w:rPr>
        <w:t>о</w:t>
      </w:r>
      <w:r>
        <w:rPr>
          <w:b/>
          <w:bCs/>
          <w:sz w:val="28"/>
          <w:szCs w:val="28"/>
        </w:rPr>
        <w:t xml:space="preserve"> </w:t>
      </w:r>
      <w:r w:rsidRPr="009A77FD">
        <w:rPr>
          <w:b/>
          <w:bCs/>
          <w:sz w:val="28"/>
          <w:szCs w:val="28"/>
        </w:rPr>
        <w:t>с</w:t>
      </w:r>
      <w:r>
        <w:rPr>
          <w:b/>
          <w:bCs/>
          <w:sz w:val="28"/>
          <w:szCs w:val="28"/>
        </w:rPr>
        <w:t xml:space="preserve"> </w:t>
      </w:r>
      <w:r w:rsidRPr="009A77FD">
        <w:rPr>
          <w:b/>
          <w:bCs/>
          <w:sz w:val="28"/>
          <w:szCs w:val="28"/>
        </w:rPr>
        <w:t>т</w:t>
      </w:r>
      <w:r>
        <w:rPr>
          <w:b/>
          <w:bCs/>
          <w:sz w:val="28"/>
          <w:szCs w:val="28"/>
        </w:rPr>
        <w:t xml:space="preserve"> </w:t>
      </w:r>
      <w:r w:rsidRPr="009A77FD">
        <w:rPr>
          <w:b/>
          <w:bCs/>
          <w:sz w:val="28"/>
          <w:szCs w:val="28"/>
        </w:rPr>
        <w:t>а</w:t>
      </w:r>
      <w:r>
        <w:rPr>
          <w:b/>
          <w:bCs/>
          <w:sz w:val="28"/>
          <w:szCs w:val="28"/>
        </w:rPr>
        <w:t xml:space="preserve"> </w:t>
      </w:r>
      <w:r w:rsidRPr="009A77FD">
        <w:rPr>
          <w:b/>
          <w:bCs/>
          <w:sz w:val="28"/>
          <w:szCs w:val="28"/>
        </w:rPr>
        <w:t>н</w:t>
      </w:r>
      <w:r>
        <w:rPr>
          <w:b/>
          <w:bCs/>
          <w:sz w:val="28"/>
          <w:szCs w:val="28"/>
        </w:rPr>
        <w:t xml:space="preserve"> </w:t>
      </w:r>
      <w:r w:rsidRPr="009A77FD">
        <w:rPr>
          <w:b/>
          <w:bCs/>
          <w:sz w:val="28"/>
          <w:szCs w:val="28"/>
        </w:rPr>
        <w:t>о</w:t>
      </w:r>
      <w:r>
        <w:rPr>
          <w:b/>
          <w:bCs/>
          <w:sz w:val="28"/>
          <w:szCs w:val="28"/>
        </w:rPr>
        <w:t xml:space="preserve"> </w:t>
      </w:r>
      <w:r w:rsidRPr="009A77FD">
        <w:rPr>
          <w:b/>
          <w:bCs/>
          <w:sz w:val="28"/>
          <w:szCs w:val="28"/>
        </w:rPr>
        <w:t>в</w:t>
      </w:r>
      <w:r>
        <w:rPr>
          <w:b/>
          <w:bCs/>
          <w:sz w:val="28"/>
          <w:szCs w:val="28"/>
        </w:rPr>
        <w:t xml:space="preserve"> </w:t>
      </w:r>
      <w:r w:rsidRPr="009A77FD">
        <w:rPr>
          <w:b/>
          <w:bCs/>
          <w:sz w:val="28"/>
          <w:szCs w:val="28"/>
        </w:rPr>
        <w:t>л</w:t>
      </w:r>
      <w:r>
        <w:rPr>
          <w:b/>
          <w:bCs/>
          <w:sz w:val="28"/>
          <w:szCs w:val="28"/>
        </w:rPr>
        <w:t xml:space="preserve"> </w:t>
      </w:r>
      <w:r w:rsidRPr="009A77FD">
        <w:rPr>
          <w:b/>
          <w:bCs/>
          <w:sz w:val="28"/>
          <w:szCs w:val="28"/>
        </w:rPr>
        <w:t>я</w:t>
      </w:r>
      <w:r>
        <w:rPr>
          <w:b/>
          <w:bCs/>
          <w:sz w:val="28"/>
          <w:szCs w:val="28"/>
        </w:rPr>
        <w:t xml:space="preserve"> </w:t>
      </w:r>
      <w:r w:rsidR="00A4617D">
        <w:rPr>
          <w:b/>
          <w:bCs/>
          <w:sz w:val="28"/>
          <w:szCs w:val="28"/>
        </w:rPr>
        <w:t>е т</w:t>
      </w:r>
      <w:r w:rsidRPr="009A77FD">
        <w:rPr>
          <w:b/>
          <w:bCs/>
          <w:sz w:val="28"/>
          <w:szCs w:val="28"/>
        </w:rPr>
        <w:t>:</w:t>
      </w:r>
    </w:p>
    <w:p w:rsidR="00F8224D" w:rsidRDefault="00F8224D" w:rsidP="00F8224D">
      <w:pPr>
        <w:jc w:val="both"/>
        <w:rPr>
          <w:bCs/>
          <w:sz w:val="28"/>
          <w:szCs w:val="28"/>
        </w:rPr>
      </w:pPr>
      <w:r>
        <w:rPr>
          <w:sz w:val="28"/>
          <w:szCs w:val="28"/>
        </w:rPr>
        <w:t xml:space="preserve">        </w:t>
      </w:r>
      <w:r w:rsidR="00277198">
        <w:rPr>
          <w:sz w:val="28"/>
          <w:szCs w:val="28"/>
        </w:rPr>
        <w:t>1.</w:t>
      </w:r>
      <w:r w:rsidR="00E84B62">
        <w:rPr>
          <w:sz w:val="28"/>
          <w:szCs w:val="28"/>
        </w:rPr>
        <w:t>Внести приложение к постановлению админ</w:t>
      </w:r>
      <w:r>
        <w:rPr>
          <w:sz w:val="28"/>
          <w:szCs w:val="28"/>
        </w:rPr>
        <w:t xml:space="preserve">истрации Тамбовского района от </w:t>
      </w:r>
      <w:r>
        <w:rPr>
          <w:bCs/>
          <w:sz w:val="28"/>
          <w:szCs w:val="28"/>
        </w:rPr>
        <w:t>05.08.2016 № 391 «Об утверждении административного регламента</w:t>
      </w:r>
    </w:p>
    <w:p w:rsidR="00F8224D" w:rsidRDefault="00F8224D" w:rsidP="00F8224D">
      <w:pPr>
        <w:jc w:val="both"/>
        <w:rPr>
          <w:bCs/>
          <w:sz w:val="28"/>
          <w:szCs w:val="28"/>
        </w:rPr>
      </w:pPr>
      <w:r>
        <w:rPr>
          <w:bCs/>
          <w:sz w:val="28"/>
          <w:szCs w:val="28"/>
        </w:rPr>
        <w:t>администрации Тамбовского района по предоставлению муниципальной</w:t>
      </w:r>
    </w:p>
    <w:p w:rsidR="00277198" w:rsidRDefault="00F8224D" w:rsidP="00F8224D">
      <w:pPr>
        <w:jc w:val="both"/>
        <w:rPr>
          <w:sz w:val="28"/>
          <w:szCs w:val="28"/>
        </w:rPr>
      </w:pPr>
      <w:r>
        <w:rPr>
          <w:bCs/>
          <w:sz w:val="28"/>
          <w:szCs w:val="28"/>
        </w:rPr>
        <w:t>услуги «Выдача разрешения на ввод в эксплуатацию объекта капитального строительства на территории муниципального образования»</w:t>
      </w:r>
      <w:r>
        <w:rPr>
          <w:sz w:val="28"/>
          <w:szCs w:val="28"/>
        </w:rPr>
        <w:t xml:space="preserve"> </w:t>
      </w:r>
      <w:r w:rsidR="00E84B62">
        <w:rPr>
          <w:sz w:val="28"/>
          <w:szCs w:val="28"/>
        </w:rPr>
        <w:t>следующие изменения</w:t>
      </w:r>
      <w:r w:rsidR="009A77FD">
        <w:rPr>
          <w:sz w:val="28"/>
          <w:szCs w:val="28"/>
        </w:rPr>
        <w:t>:</w:t>
      </w:r>
    </w:p>
    <w:p w:rsidR="009A77FD" w:rsidRDefault="00344609" w:rsidP="00344609">
      <w:pPr>
        <w:jc w:val="both"/>
        <w:rPr>
          <w:sz w:val="28"/>
          <w:szCs w:val="28"/>
        </w:rPr>
      </w:pPr>
      <w:r>
        <w:rPr>
          <w:sz w:val="28"/>
          <w:szCs w:val="28"/>
        </w:rPr>
        <w:t xml:space="preserve">        </w:t>
      </w:r>
      <w:r w:rsidR="009A77FD">
        <w:rPr>
          <w:sz w:val="28"/>
          <w:szCs w:val="28"/>
        </w:rPr>
        <w:t>1.1.</w:t>
      </w:r>
      <w:r w:rsidR="00F8224D">
        <w:rPr>
          <w:sz w:val="28"/>
          <w:szCs w:val="28"/>
        </w:rPr>
        <w:t xml:space="preserve"> Пункт 2.3 изложить в следующей редакции:</w:t>
      </w:r>
    </w:p>
    <w:p w:rsidR="00F8224D" w:rsidRDefault="00E84B62" w:rsidP="00B14FB8">
      <w:pPr>
        <w:jc w:val="both"/>
        <w:rPr>
          <w:sz w:val="28"/>
          <w:szCs w:val="28"/>
        </w:rPr>
      </w:pPr>
      <w:r>
        <w:rPr>
          <w:sz w:val="28"/>
          <w:szCs w:val="28"/>
        </w:rPr>
        <w:t>«</w:t>
      </w:r>
      <w:r w:rsidR="00F8224D">
        <w:rPr>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муниципальные услуги:</w:t>
      </w:r>
    </w:p>
    <w:p w:rsidR="00963B2D" w:rsidRDefault="00344609" w:rsidP="00B14FB8">
      <w:pPr>
        <w:jc w:val="both"/>
        <w:rPr>
          <w:sz w:val="28"/>
          <w:szCs w:val="28"/>
        </w:rPr>
      </w:pPr>
      <w:r>
        <w:rPr>
          <w:sz w:val="28"/>
          <w:szCs w:val="28"/>
        </w:rPr>
        <w:t xml:space="preserve">        </w:t>
      </w:r>
      <w:r w:rsidR="00F8224D">
        <w:rPr>
          <w:sz w:val="28"/>
          <w:szCs w:val="28"/>
        </w:rPr>
        <w:t>2.3.1. МФЦ – в части приёма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963B2D" w:rsidRDefault="00344609" w:rsidP="00B14FB8">
      <w:pPr>
        <w:jc w:val="both"/>
        <w:rPr>
          <w:sz w:val="28"/>
          <w:szCs w:val="28"/>
        </w:rPr>
      </w:pPr>
      <w:r>
        <w:rPr>
          <w:sz w:val="28"/>
          <w:szCs w:val="28"/>
        </w:rPr>
        <w:lastRenderedPageBreak/>
        <w:t xml:space="preserve">         </w:t>
      </w:r>
      <w:r w:rsidR="00963B2D">
        <w:rPr>
          <w:sz w:val="28"/>
          <w:szCs w:val="28"/>
        </w:rPr>
        <w:t>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w:t>
      </w:r>
    </w:p>
    <w:p w:rsidR="00963B2D" w:rsidRDefault="00344609" w:rsidP="00B14FB8">
      <w:pPr>
        <w:jc w:val="both"/>
        <w:rPr>
          <w:sz w:val="28"/>
          <w:szCs w:val="28"/>
        </w:rPr>
      </w:pPr>
      <w:r>
        <w:rPr>
          <w:sz w:val="28"/>
          <w:szCs w:val="28"/>
        </w:rPr>
        <w:t xml:space="preserve">          </w:t>
      </w:r>
      <w:r w:rsidR="00963B2D">
        <w:rPr>
          <w:sz w:val="28"/>
          <w:szCs w:val="28"/>
        </w:rPr>
        <w:t>2.3.3. Министерство природных ресурсов Амурской области -  в части предоставления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963B2D" w:rsidRDefault="00344609" w:rsidP="00B14FB8">
      <w:pPr>
        <w:jc w:val="both"/>
        <w:rPr>
          <w:sz w:val="28"/>
          <w:szCs w:val="28"/>
        </w:rPr>
      </w:pPr>
      <w:r>
        <w:rPr>
          <w:sz w:val="28"/>
          <w:szCs w:val="28"/>
        </w:rPr>
        <w:t xml:space="preserve">         </w:t>
      </w:r>
      <w:r w:rsidR="00963B2D">
        <w:rPr>
          <w:sz w:val="28"/>
          <w:szCs w:val="28"/>
        </w:rPr>
        <w:t xml:space="preserve">2.3.4. Федеральная служба по экологическому технологическому и атомному надзору (Ростехнадзор), инспекция государственного строительного надзора Амурской области (инспекция Госстройнадзора области) – в части предоставления </w:t>
      </w:r>
      <w:proofErr w:type="gramStart"/>
      <w:r w:rsidR="00963B2D">
        <w:rPr>
          <w:sz w:val="28"/>
          <w:szCs w:val="28"/>
        </w:rPr>
        <w:t>заключения</w:t>
      </w:r>
      <w:proofErr w:type="gramEnd"/>
      <w:r w:rsidR="00963B2D">
        <w:rPr>
          <w:sz w:val="28"/>
          <w:szCs w:val="28"/>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случае, если предусмотрено осуществление государственного строительного надзора).</w:t>
      </w:r>
    </w:p>
    <w:p w:rsidR="00672D1B" w:rsidRDefault="00344609" w:rsidP="00B14FB8">
      <w:pPr>
        <w:jc w:val="both"/>
        <w:rPr>
          <w:sz w:val="28"/>
          <w:szCs w:val="28"/>
        </w:rPr>
      </w:pPr>
      <w:r>
        <w:rPr>
          <w:sz w:val="28"/>
          <w:szCs w:val="28"/>
        </w:rPr>
        <w:t xml:space="preserve">         </w:t>
      </w:r>
      <w:r w:rsidR="00963B2D">
        <w:rPr>
          <w:sz w:val="28"/>
          <w:szCs w:val="28"/>
        </w:rPr>
        <w:t>2.3.5 ОМС – Администрация Тамбовского района (архитектурно – строительный отдел) (далее – уполномоченный орган)</w:t>
      </w:r>
      <w:r w:rsidR="00672D1B">
        <w:rPr>
          <w:sz w:val="28"/>
          <w:szCs w:val="28"/>
        </w:rPr>
        <w:t xml:space="preserve"> – в части предоставления градостроительного плана, разрешения на строительство;</w:t>
      </w:r>
    </w:p>
    <w:p w:rsidR="00672D1B" w:rsidRDefault="00672D1B" w:rsidP="00B14FB8">
      <w:pPr>
        <w:jc w:val="both"/>
        <w:rPr>
          <w:sz w:val="28"/>
          <w:szCs w:val="28"/>
        </w:rPr>
      </w:pPr>
      <w:r>
        <w:rPr>
          <w:sz w:val="28"/>
          <w:szCs w:val="28"/>
        </w:rPr>
        <w:t xml:space="preserve">          МФЦ, ОМСУ не вправе требовать от заявителя:</w:t>
      </w:r>
    </w:p>
    <w:p w:rsidR="00672D1B" w:rsidRDefault="00344609" w:rsidP="00B14FB8">
      <w:pPr>
        <w:jc w:val="both"/>
        <w:rPr>
          <w:sz w:val="28"/>
          <w:szCs w:val="28"/>
        </w:rPr>
      </w:pPr>
      <w:r>
        <w:rPr>
          <w:sz w:val="28"/>
          <w:szCs w:val="28"/>
        </w:rPr>
        <w:t xml:space="preserve">         </w:t>
      </w:r>
      <w:r w:rsidR="00672D1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D1B" w:rsidRDefault="00344609" w:rsidP="00B14FB8">
      <w:pPr>
        <w:jc w:val="both"/>
        <w:rPr>
          <w:sz w:val="28"/>
          <w:szCs w:val="28"/>
        </w:rPr>
      </w:pPr>
      <w:r>
        <w:rPr>
          <w:sz w:val="28"/>
          <w:szCs w:val="28"/>
        </w:rPr>
        <w:t xml:space="preserve">         </w:t>
      </w:r>
      <w:proofErr w:type="gramStart"/>
      <w:r w:rsidR="00672D1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органами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включённых в определённый</w:t>
      </w:r>
      <w:proofErr w:type="gramEnd"/>
      <w:r w:rsidR="00672D1B">
        <w:rPr>
          <w:sz w:val="28"/>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7699A" w:rsidRDefault="00344609" w:rsidP="00B14FB8">
      <w:pPr>
        <w:jc w:val="both"/>
        <w:rPr>
          <w:sz w:val="28"/>
          <w:szCs w:val="28"/>
        </w:rPr>
      </w:pPr>
      <w:r>
        <w:rPr>
          <w:sz w:val="28"/>
          <w:szCs w:val="28"/>
        </w:rPr>
        <w:t xml:space="preserve">          </w:t>
      </w:r>
      <w:proofErr w:type="gramStart"/>
      <w:r w:rsidR="00672D1B">
        <w:rPr>
          <w:sz w:val="28"/>
          <w:szCs w:val="28"/>
        </w:rPr>
        <w:t xml:space="preserve">- осуществления действий, в том числе согласований, необходимый для получения государственных и муниципальных услуг и связанных с обращением в иные государственные органы, органы местного </w:t>
      </w:r>
      <w:r w:rsidR="0007699A">
        <w:rPr>
          <w:sz w:val="28"/>
          <w:szCs w:val="28"/>
        </w:rPr>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настоящего Федерального закона от 27 июля 2010 года № 210-ФЗ «Об организации</w:t>
      </w:r>
      <w:proofErr w:type="gramEnd"/>
      <w:r w:rsidR="0007699A">
        <w:rPr>
          <w:sz w:val="28"/>
          <w:szCs w:val="28"/>
        </w:rPr>
        <w:t xml:space="preserve"> предоставления государственных и муниципальных услуг»;</w:t>
      </w:r>
    </w:p>
    <w:p w:rsidR="0007699A" w:rsidRDefault="00344609" w:rsidP="00B14FB8">
      <w:pPr>
        <w:jc w:val="both"/>
        <w:rPr>
          <w:sz w:val="28"/>
          <w:szCs w:val="28"/>
        </w:rPr>
      </w:pPr>
      <w:r>
        <w:rPr>
          <w:sz w:val="28"/>
          <w:szCs w:val="28"/>
        </w:rPr>
        <w:lastRenderedPageBreak/>
        <w:t xml:space="preserve">          </w:t>
      </w:r>
      <w:r w:rsidR="0007699A">
        <w:rPr>
          <w:sz w:val="28"/>
          <w:szCs w:val="28"/>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7699A" w:rsidRDefault="00344609" w:rsidP="00B14FB8">
      <w:pPr>
        <w:jc w:val="both"/>
        <w:rPr>
          <w:sz w:val="28"/>
          <w:szCs w:val="28"/>
        </w:rPr>
      </w:pPr>
      <w:r>
        <w:rPr>
          <w:sz w:val="28"/>
          <w:szCs w:val="28"/>
        </w:rPr>
        <w:t xml:space="preserve">          </w:t>
      </w:r>
      <w:r w:rsidR="0007699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699A" w:rsidRDefault="00344609" w:rsidP="00B14FB8">
      <w:pPr>
        <w:jc w:val="both"/>
        <w:rPr>
          <w:sz w:val="28"/>
          <w:szCs w:val="28"/>
        </w:rPr>
      </w:pPr>
      <w:r>
        <w:rPr>
          <w:sz w:val="28"/>
          <w:szCs w:val="28"/>
        </w:rPr>
        <w:t xml:space="preserve">          </w:t>
      </w:r>
      <w:r w:rsidR="0007699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муницпальной услуги и не включённых в предоставленный ранее комплект документов;</w:t>
      </w:r>
    </w:p>
    <w:p w:rsidR="00D12F33" w:rsidRDefault="00344609" w:rsidP="00B14FB8">
      <w:pPr>
        <w:jc w:val="both"/>
        <w:rPr>
          <w:sz w:val="28"/>
          <w:szCs w:val="28"/>
        </w:rPr>
      </w:pPr>
      <w:r>
        <w:rPr>
          <w:sz w:val="28"/>
          <w:szCs w:val="28"/>
        </w:rPr>
        <w:t xml:space="preserve">          </w:t>
      </w:r>
      <w:r w:rsidR="0007699A">
        <w:rPr>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или муниципальной услуги;</w:t>
      </w:r>
    </w:p>
    <w:p w:rsidR="00D12F33" w:rsidRDefault="00344609" w:rsidP="00B14FB8">
      <w:pPr>
        <w:jc w:val="both"/>
        <w:rPr>
          <w:sz w:val="28"/>
          <w:szCs w:val="28"/>
        </w:rPr>
      </w:pPr>
      <w:r>
        <w:rPr>
          <w:sz w:val="28"/>
          <w:szCs w:val="28"/>
        </w:rPr>
        <w:t xml:space="preserve">           </w:t>
      </w:r>
      <w:proofErr w:type="gramStart"/>
      <w:r w:rsidR="00D12F33">
        <w:rPr>
          <w:sz w:val="28"/>
          <w:szCs w:val="28"/>
        </w:rPr>
        <w:t>г) выявление документально подтверждённого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w:t>
      </w:r>
      <w:proofErr w:type="gramEnd"/>
      <w:r w:rsidR="00D12F33">
        <w:rPr>
          <w:sz w:val="28"/>
          <w:szCs w:val="28"/>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12F33" w:rsidRDefault="00344609" w:rsidP="00B14FB8">
      <w:pPr>
        <w:jc w:val="both"/>
        <w:rPr>
          <w:sz w:val="28"/>
          <w:szCs w:val="28"/>
        </w:rPr>
      </w:pPr>
      <w:r>
        <w:rPr>
          <w:sz w:val="28"/>
          <w:szCs w:val="28"/>
        </w:rPr>
        <w:t xml:space="preserve">           </w:t>
      </w:r>
      <w:r w:rsidR="00D12F33">
        <w:rPr>
          <w:sz w:val="28"/>
          <w:szCs w:val="28"/>
        </w:rPr>
        <w:t>1.2 Пункт 2.7 изложить в следующей редакции:</w:t>
      </w:r>
    </w:p>
    <w:p w:rsidR="0085173F" w:rsidRDefault="00D12F33" w:rsidP="00B14FB8">
      <w:pPr>
        <w:jc w:val="both"/>
        <w:rPr>
          <w:sz w:val="28"/>
          <w:szCs w:val="28"/>
        </w:rPr>
      </w:pPr>
      <w:r>
        <w:rPr>
          <w:sz w:val="28"/>
          <w:szCs w:val="28"/>
        </w:rPr>
        <w:t xml:space="preserve">«2.7.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w:t>
      </w:r>
      <w:r w:rsidR="0044724F">
        <w:rPr>
          <w:sz w:val="28"/>
          <w:szCs w:val="28"/>
        </w:rPr>
        <w:t>получения заявителем, в том числе в электронной форме, порядок их предоставления предусмотрены настоящим административным регламентом применительно к конкретной административной процедуре.</w:t>
      </w:r>
    </w:p>
    <w:p w:rsidR="0085173F" w:rsidRDefault="0085173F" w:rsidP="00ED6EB4">
      <w:pPr>
        <w:pStyle w:val="a5"/>
        <w:numPr>
          <w:ilvl w:val="0"/>
          <w:numId w:val="23"/>
        </w:numPr>
        <w:ind w:left="0" w:firstLine="0"/>
        <w:jc w:val="both"/>
        <w:rPr>
          <w:sz w:val="28"/>
          <w:szCs w:val="28"/>
        </w:rPr>
      </w:pPr>
      <w:r>
        <w:rPr>
          <w:sz w:val="28"/>
          <w:szCs w:val="28"/>
        </w:rPr>
        <w:t>заявление по форме согласно Приложению 2 к настоящему административному регламенту;</w:t>
      </w:r>
    </w:p>
    <w:p w:rsidR="0085173F" w:rsidRDefault="0085173F" w:rsidP="00ED6EB4">
      <w:pPr>
        <w:pStyle w:val="a5"/>
        <w:numPr>
          <w:ilvl w:val="0"/>
          <w:numId w:val="23"/>
        </w:numPr>
        <w:ind w:left="0" w:firstLine="0"/>
        <w:jc w:val="both"/>
        <w:rPr>
          <w:sz w:val="28"/>
          <w:szCs w:val="28"/>
        </w:rPr>
      </w:pPr>
      <w:r>
        <w:rPr>
          <w:sz w:val="28"/>
          <w:szCs w:val="28"/>
        </w:rPr>
        <w:t>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85173F" w:rsidRDefault="0085173F" w:rsidP="00ED6EB4">
      <w:pPr>
        <w:pStyle w:val="a5"/>
        <w:numPr>
          <w:ilvl w:val="0"/>
          <w:numId w:val="23"/>
        </w:numPr>
        <w:ind w:left="0" w:firstLine="0"/>
        <w:jc w:val="both"/>
        <w:rPr>
          <w:sz w:val="28"/>
          <w:szCs w:val="28"/>
        </w:rPr>
      </w:pPr>
      <w:r>
        <w:rPr>
          <w:sz w:val="28"/>
          <w:szCs w:val="28"/>
        </w:rPr>
        <w:lastRenderedPageBreak/>
        <w:t>акт приёмки объекта капитального строительства (в случае осуществления строительства, реконструкции на основании договора);</w:t>
      </w:r>
    </w:p>
    <w:p w:rsidR="0085173F" w:rsidRDefault="0085173F" w:rsidP="00ED6EB4">
      <w:pPr>
        <w:pStyle w:val="a5"/>
        <w:numPr>
          <w:ilvl w:val="0"/>
          <w:numId w:val="23"/>
        </w:numPr>
        <w:ind w:left="0" w:firstLine="0"/>
        <w:jc w:val="both"/>
        <w:rPr>
          <w:sz w:val="28"/>
          <w:szCs w:val="28"/>
        </w:rPr>
      </w:pPr>
      <w:r>
        <w:rPr>
          <w:sz w:val="28"/>
          <w:szCs w:val="28"/>
        </w:rPr>
        <w:t xml:space="preserve"> </w:t>
      </w:r>
      <w:proofErr w:type="gramStart"/>
      <w:r>
        <w:rPr>
          <w:sz w:val="28"/>
          <w:szCs w:val="28"/>
        </w:rPr>
        <w:t>акт, подтверждающий соответствие параментров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и подписанный лицом, осуществляющим строительство (лицом,</w:t>
      </w:r>
      <w:r w:rsidRPr="0085173F">
        <w:rPr>
          <w:sz w:val="28"/>
          <w:szCs w:val="28"/>
        </w:rPr>
        <w:t xml:space="preserve"> </w:t>
      </w:r>
      <w:r>
        <w:rPr>
          <w:sz w:val="28"/>
          <w:szCs w:val="28"/>
        </w:rPr>
        <w:t>осуществляющим строительство, и застройщиком или техническим заказчиком в случае осуществления</w:t>
      </w:r>
      <w:proofErr w:type="gramEnd"/>
      <w:r>
        <w:rPr>
          <w:sz w:val="28"/>
          <w:szCs w:val="28"/>
        </w:rPr>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20171" w:rsidRDefault="0085173F" w:rsidP="00ED6EB4">
      <w:pPr>
        <w:pStyle w:val="a5"/>
        <w:numPr>
          <w:ilvl w:val="0"/>
          <w:numId w:val="23"/>
        </w:numPr>
        <w:ind w:left="0" w:firstLine="0"/>
        <w:jc w:val="both"/>
        <w:rPr>
          <w:sz w:val="28"/>
          <w:szCs w:val="28"/>
        </w:rPr>
      </w:pPr>
      <w:r>
        <w:rPr>
          <w:sz w:val="28"/>
          <w:szCs w:val="28"/>
        </w:rPr>
        <w:t>документы, подтверждающие соответствие построенного, реконструи</w:t>
      </w:r>
      <w:r w:rsidR="00D20171">
        <w:rPr>
          <w:sz w:val="28"/>
          <w:szCs w:val="28"/>
        </w:rPr>
        <w:t>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 технического обеспечения (при их наличии);</w:t>
      </w:r>
    </w:p>
    <w:p w:rsidR="00D20171" w:rsidRDefault="00D20171" w:rsidP="00ED6EB4">
      <w:pPr>
        <w:pStyle w:val="a5"/>
        <w:numPr>
          <w:ilvl w:val="0"/>
          <w:numId w:val="23"/>
        </w:numPr>
        <w:ind w:left="0" w:firstLine="0"/>
        <w:jc w:val="both"/>
        <w:rPr>
          <w:sz w:val="28"/>
          <w:szCs w:val="28"/>
        </w:rPr>
      </w:pPr>
      <w:r>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планировачную организацию земельного участка и подписанная лицом, осуществляющим строительство (лицом, осуществляющим строительство, и застрайщиком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6EB4" w:rsidRDefault="00D20171" w:rsidP="00ED6EB4">
      <w:pPr>
        <w:pStyle w:val="a5"/>
        <w:numPr>
          <w:ilvl w:val="0"/>
          <w:numId w:val="23"/>
        </w:numPr>
        <w:ind w:left="0" w:firstLine="0"/>
        <w:jc w:val="both"/>
        <w:rPr>
          <w:sz w:val="28"/>
          <w:szCs w:val="28"/>
        </w:rPr>
      </w:pPr>
      <w:r>
        <w:rPr>
          <w:sz w:val="28"/>
          <w:szCs w:val="28"/>
        </w:rPr>
        <w:t xml:space="preserve">документ, подтверждающий заключение </w:t>
      </w:r>
      <w:proofErr w:type="gramStart"/>
      <w:r>
        <w:rPr>
          <w:sz w:val="28"/>
          <w:szCs w:val="28"/>
        </w:rPr>
        <w:t>договора обязательного страхования гражданской ответственности</w:t>
      </w:r>
      <w:r w:rsidR="00ED6EB4">
        <w:rPr>
          <w:sz w:val="28"/>
          <w:szCs w:val="28"/>
        </w:rPr>
        <w:t xml:space="preserve"> </w:t>
      </w:r>
      <w:r>
        <w:rPr>
          <w:sz w:val="28"/>
          <w:szCs w:val="28"/>
        </w:rPr>
        <w:t xml:space="preserve"> владельца опасного объекта</w:t>
      </w:r>
      <w:proofErr w:type="gramEnd"/>
      <w:r>
        <w:rPr>
          <w:sz w:val="28"/>
          <w:szCs w:val="28"/>
        </w:rPr>
        <w:t xml:space="preserve"> за </w:t>
      </w:r>
      <w:r w:rsidR="00ED6EB4">
        <w:rPr>
          <w:sz w:val="28"/>
          <w:szCs w:val="28"/>
        </w:rPr>
        <w:t>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D6EB4" w:rsidRDefault="00ED6EB4" w:rsidP="00ED6EB4">
      <w:pPr>
        <w:pStyle w:val="a5"/>
        <w:numPr>
          <w:ilvl w:val="0"/>
          <w:numId w:val="23"/>
        </w:numPr>
        <w:ind w:left="0" w:firstLine="0"/>
        <w:jc w:val="both"/>
        <w:rPr>
          <w:sz w:val="28"/>
          <w:szCs w:val="28"/>
        </w:rPr>
      </w:pPr>
      <w:r>
        <w:rPr>
          <w:sz w:val="28"/>
          <w:szCs w:val="28"/>
        </w:rPr>
        <w:t>технический план, подготовленный в соответствии с требованиями ст. 41 Федерального закона «О государственном кадастре и недвижимости»</w:t>
      </w:r>
    </w:p>
    <w:p w:rsidR="00ED6EB4" w:rsidRDefault="00ED6EB4" w:rsidP="00ED6EB4">
      <w:pPr>
        <w:pStyle w:val="a5"/>
        <w:ind w:left="0"/>
        <w:jc w:val="both"/>
        <w:rPr>
          <w:sz w:val="28"/>
          <w:szCs w:val="28"/>
        </w:rPr>
      </w:pPr>
      <w:r>
        <w:rPr>
          <w:sz w:val="28"/>
          <w:szCs w:val="28"/>
        </w:rPr>
        <w:t xml:space="preserve">      </w:t>
      </w:r>
      <w:r w:rsidR="00DF239E">
        <w:rPr>
          <w:sz w:val="28"/>
          <w:szCs w:val="28"/>
        </w:rPr>
        <w:t xml:space="preserve">   </w:t>
      </w:r>
      <w:r w:rsidRPr="00ED6EB4">
        <w:rPr>
          <w:sz w:val="28"/>
          <w:szCs w:val="28"/>
        </w:rPr>
        <w:t>Заявление оформляется в единст</w:t>
      </w:r>
      <w:r>
        <w:rPr>
          <w:sz w:val="28"/>
          <w:szCs w:val="28"/>
        </w:rPr>
        <w:t>венном экземпляре, в подлиннике, подписывается Заявителем или его представителем (для юридических лиц – подпись заверяют печатью организации).</w:t>
      </w:r>
    </w:p>
    <w:p w:rsidR="00DF239E" w:rsidRDefault="00ED6EB4" w:rsidP="00ED6EB4">
      <w:pPr>
        <w:pStyle w:val="a5"/>
        <w:ind w:left="0"/>
        <w:jc w:val="both"/>
        <w:rPr>
          <w:sz w:val="28"/>
          <w:szCs w:val="28"/>
        </w:rPr>
      </w:pPr>
      <w:r>
        <w:rPr>
          <w:sz w:val="28"/>
          <w:szCs w:val="28"/>
        </w:rPr>
        <w:t xml:space="preserve">       </w:t>
      </w:r>
      <w:r w:rsidR="00DF239E">
        <w:rPr>
          <w:sz w:val="28"/>
          <w:szCs w:val="28"/>
        </w:rPr>
        <w:t xml:space="preserve">  </w:t>
      </w:r>
      <w:r>
        <w:rPr>
          <w:sz w:val="28"/>
          <w:szCs w:val="28"/>
        </w:rPr>
        <w:t>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DF239E" w:rsidRDefault="00DF239E" w:rsidP="00ED6EB4">
      <w:pPr>
        <w:pStyle w:val="a5"/>
        <w:ind w:left="0"/>
        <w:jc w:val="both"/>
        <w:rPr>
          <w:sz w:val="28"/>
          <w:szCs w:val="28"/>
        </w:rPr>
      </w:pPr>
      <w:r>
        <w:rPr>
          <w:sz w:val="28"/>
          <w:szCs w:val="28"/>
        </w:rPr>
        <w:t xml:space="preserve">         Заявление и документы, предусмотренные настоящим административным регламентом, подаются на бумажном носителе или в </w:t>
      </w:r>
      <w:r>
        <w:rPr>
          <w:sz w:val="28"/>
          <w:szCs w:val="28"/>
        </w:rPr>
        <w:lastRenderedPageBreak/>
        <w:t>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DF239E" w:rsidRDefault="00344609" w:rsidP="00ED6EB4">
      <w:pPr>
        <w:pStyle w:val="a5"/>
        <w:ind w:left="0"/>
        <w:jc w:val="both"/>
        <w:rPr>
          <w:sz w:val="28"/>
          <w:szCs w:val="28"/>
        </w:rPr>
      </w:pPr>
      <w:r>
        <w:rPr>
          <w:sz w:val="28"/>
          <w:szCs w:val="28"/>
        </w:rPr>
        <w:t xml:space="preserve">          </w:t>
      </w:r>
      <w:r w:rsidR="00DF239E">
        <w:rPr>
          <w:sz w:val="28"/>
          <w:szCs w:val="28"/>
        </w:rPr>
        <w:t>В электронной форме заявление путём заполнения формы, размещённой на Портале государственных и муниципальных услуг Амурской области.</w:t>
      </w:r>
    </w:p>
    <w:p w:rsidR="00344609" w:rsidRDefault="00344609" w:rsidP="00ED6EB4">
      <w:pPr>
        <w:pStyle w:val="a5"/>
        <w:ind w:left="0"/>
        <w:jc w:val="both"/>
        <w:rPr>
          <w:sz w:val="28"/>
          <w:szCs w:val="28"/>
        </w:rPr>
      </w:pPr>
      <w:r>
        <w:rPr>
          <w:sz w:val="28"/>
          <w:szCs w:val="28"/>
        </w:rPr>
        <w:t xml:space="preserve">          Электронные документы должны соответствовать требованиям, установленным в пункте 2.26 административного регламента.</w:t>
      </w:r>
    </w:p>
    <w:p w:rsidR="00344609" w:rsidRDefault="00344609" w:rsidP="00ED6EB4">
      <w:pPr>
        <w:pStyle w:val="a5"/>
        <w:ind w:left="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подано заявление строительства, реконструкции объекта капитального строительства, документы, указанные в пунктах 4,6 – 12 части 3настоящей статьи 55 ГрК РФ, оформляются в части, относящейся к соответствующему этапу строительства, реконструкции объекта капитального строительства. </w:t>
      </w:r>
      <w:proofErr w:type="gramStart"/>
      <w:r>
        <w:rPr>
          <w:sz w:val="28"/>
          <w:szCs w:val="28"/>
        </w:rPr>
        <w:t>В указанном случае в заявлении о выдаче разрешения на ввод объекта в эксплуатацию</w:t>
      </w:r>
      <w:proofErr w:type="gramEnd"/>
      <w:r>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w:t>
      </w:r>
      <w:r w:rsidRPr="00344609">
        <w:rPr>
          <w:sz w:val="28"/>
          <w:szCs w:val="28"/>
        </w:rPr>
        <w:t xml:space="preserve"> </w:t>
      </w:r>
      <w:r>
        <w:rPr>
          <w:sz w:val="28"/>
          <w:szCs w:val="28"/>
        </w:rPr>
        <w:t>реконструкции объекта капитального строительства (при наличии);</w:t>
      </w:r>
    </w:p>
    <w:p w:rsidR="00344609" w:rsidRDefault="00344609" w:rsidP="00ED6EB4">
      <w:pPr>
        <w:pStyle w:val="a5"/>
        <w:ind w:left="0"/>
        <w:jc w:val="both"/>
        <w:rPr>
          <w:sz w:val="28"/>
          <w:szCs w:val="28"/>
        </w:rPr>
      </w:pPr>
      <w:r>
        <w:rPr>
          <w:sz w:val="28"/>
          <w:szCs w:val="28"/>
        </w:rPr>
        <w:t xml:space="preserve">          1.3.Пункт 2.8 изложить в следующей редакции:</w:t>
      </w:r>
    </w:p>
    <w:p w:rsidR="00FB4900" w:rsidRDefault="00344609" w:rsidP="00ED6EB4">
      <w:pPr>
        <w:pStyle w:val="a5"/>
        <w:ind w:left="0"/>
        <w:jc w:val="both"/>
        <w:rPr>
          <w:sz w:val="28"/>
          <w:szCs w:val="28"/>
        </w:rPr>
      </w:pPr>
      <w:r>
        <w:rPr>
          <w:sz w:val="28"/>
          <w:szCs w:val="28"/>
        </w:rPr>
        <w:t xml:space="preserve">«2.8. Документами, необходимыми в соответствии с нормативными правовыми актами для предоставления </w:t>
      </w:r>
      <w:r w:rsidR="00FB4900">
        <w:rPr>
          <w:sz w:val="28"/>
          <w:szCs w:val="28"/>
        </w:rPr>
        <w:t>муниципальной услуги, которые подлежат получению в рамках межведомственного информационного взаимодействия, являются:</w:t>
      </w:r>
    </w:p>
    <w:p w:rsidR="00FB4900" w:rsidRDefault="00FB4900" w:rsidP="00ED6EB4">
      <w:pPr>
        <w:pStyle w:val="a5"/>
        <w:ind w:left="0"/>
        <w:jc w:val="both"/>
        <w:rPr>
          <w:sz w:val="28"/>
          <w:szCs w:val="28"/>
        </w:rPr>
      </w:pPr>
      <w:r>
        <w:rPr>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B4900" w:rsidRDefault="00FB4900" w:rsidP="00ED6EB4">
      <w:pPr>
        <w:pStyle w:val="a5"/>
        <w:ind w:left="0"/>
        <w:jc w:val="both"/>
        <w:rPr>
          <w:sz w:val="28"/>
          <w:szCs w:val="28"/>
        </w:rPr>
      </w:pPr>
      <w:r>
        <w:rPr>
          <w:sz w:val="28"/>
          <w:szCs w:val="28"/>
        </w:rPr>
        <w:t xml:space="preserve">          </w:t>
      </w:r>
      <w:proofErr w:type="gramStart"/>
      <w:r>
        <w:rPr>
          <w:sz w:val="28"/>
          <w:szCs w:val="28"/>
        </w:rPr>
        <w:t>- градостроительный план земельного участка, представленный для получения разрешения на стриотельство,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Pr>
          <w:sz w:val="28"/>
          <w:szCs w:val="28"/>
        </w:rPr>
        <w:t xml:space="preserve"> земельного участка;</w:t>
      </w:r>
    </w:p>
    <w:p w:rsidR="00FB4900" w:rsidRDefault="00FB4900" w:rsidP="00ED6EB4">
      <w:pPr>
        <w:pStyle w:val="a5"/>
        <w:ind w:left="0"/>
        <w:jc w:val="both"/>
        <w:rPr>
          <w:sz w:val="28"/>
          <w:szCs w:val="28"/>
        </w:rPr>
      </w:pPr>
      <w:r>
        <w:rPr>
          <w:sz w:val="28"/>
          <w:szCs w:val="28"/>
        </w:rPr>
        <w:t xml:space="preserve">          - разрешение на строительство;</w:t>
      </w:r>
    </w:p>
    <w:p w:rsidR="00062601" w:rsidRDefault="00FB4900" w:rsidP="00ED6EB4">
      <w:pPr>
        <w:pStyle w:val="a5"/>
        <w:ind w:left="0"/>
        <w:jc w:val="both"/>
        <w:rPr>
          <w:sz w:val="28"/>
          <w:szCs w:val="28"/>
        </w:rPr>
      </w:pPr>
      <w:r>
        <w:rPr>
          <w:sz w:val="28"/>
          <w:szCs w:val="28"/>
        </w:rPr>
        <w:t xml:space="preserve">          </w:t>
      </w:r>
      <w:proofErr w:type="gramStart"/>
      <w:r>
        <w:rPr>
          <w:sz w:val="28"/>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внесённые в соответствии с частями 3.8 и 3.9 статьи 49 ГрК</w:t>
      </w:r>
      <w:proofErr w:type="gramEnd"/>
      <w:r>
        <w:rPr>
          <w:sz w:val="28"/>
          <w:szCs w:val="28"/>
        </w:rPr>
        <w:t xml:space="preserve"> </w:t>
      </w:r>
      <w:proofErr w:type="gramStart"/>
      <w:r>
        <w:rPr>
          <w:sz w:val="28"/>
          <w:szCs w:val="28"/>
        </w:rPr>
        <w:t xml:space="preserve">РФ), </w:t>
      </w:r>
      <w:r>
        <w:rPr>
          <w:sz w:val="28"/>
          <w:szCs w:val="28"/>
        </w:rPr>
        <w:lastRenderedPageBreak/>
        <w:t>в том числе</w:t>
      </w:r>
      <w:r w:rsidR="00062601">
        <w:rPr>
          <w:sz w:val="28"/>
          <w:szCs w:val="28"/>
        </w:rPr>
        <w:t xml:space="preserve">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(далее – орган федерального государственного экологического надзора), выдаваемое в случаях, предусмотренных частью 7 статьи 54 ГрК РФ;</w:t>
      </w:r>
      <w:proofErr w:type="gramEnd"/>
    </w:p>
    <w:p w:rsidR="00344609" w:rsidRDefault="00062601" w:rsidP="00ED6EB4">
      <w:pPr>
        <w:pStyle w:val="a5"/>
        <w:ind w:left="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4,6 – 12 части 3 настоящей статьи ГрК РФ, оформляются в части, относящейся к соответствующему этапу строительства, реконструкции объекта капитального строительства. </w:t>
      </w:r>
      <w:proofErr w:type="gramStart"/>
      <w:r>
        <w:rPr>
          <w:sz w:val="28"/>
          <w:szCs w:val="28"/>
        </w:rPr>
        <w:t>В указанном случае в заявлении о выдаче разрешения на ввод объекта в эксплуатацию</w:t>
      </w:r>
      <w:proofErr w:type="gramEnd"/>
      <w:r>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w:t>
      </w:r>
      <w:r w:rsidR="00F732F8">
        <w:rPr>
          <w:sz w:val="28"/>
          <w:szCs w:val="28"/>
        </w:rPr>
        <w:t>строительства, реконструкции объекта капитального строительства (при наличии)</w:t>
      </w:r>
      <w:r w:rsidR="00344609">
        <w:rPr>
          <w:sz w:val="28"/>
          <w:szCs w:val="28"/>
        </w:rPr>
        <w:t>»</w:t>
      </w:r>
      <w:r w:rsidR="00F732F8">
        <w:rPr>
          <w:sz w:val="28"/>
          <w:szCs w:val="28"/>
        </w:rPr>
        <w:t>.</w:t>
      </w:r>
    </w:p>
    <w:p w:rsidR="00F732F8" w:rsidRDefault="00F732F8" w:rsidP="00ED6EB4">
      <w:pPr>
        <w:pStyle w:val="a5"/>
        <w:ind w:left="0"/>
        <w:jc w:val="both"/>
        <w:rPr>
          <w:sz w:val="28"/>
          <w:szCs w:val="28"/>
        </w:rPr>
      </w:pPr>
      <w:r>
        <w:rPr>
          <w:sz w:val="28"/>
          <w:szCs w:val="28"/>
        </w:rPr>
        <w:t xml:space="preserve">          1.4. Пункт 2.12 изложить в следующей редакции:</w:t>
      </w:r>
    </w:p>
    <w:p w:rsidR="00F732F8" w:rsidRDefault="00F732F8" w:rsidP="00ED6EB4">
      <w:pPr>
        <w:pStyle w:val="a5"/>
        <w:ind w:left="0"/>
        <w:jc w:val="both"/>
        <w:rPr>
          <w:sz w:val="28"/>
          <w:szCs w:val="28"/>
        </w:rPr>
      </w:pPr>
      <w:r>
        <w:rPr>
          <w:sz w:val="28"/>
          <w:szCs w:val="28"/>
        </w:rPr>
        <w:t>«2.12. В предоставлении муниципальной услуги может быть отказано в случаях:</w:t>
      </w:r>
    </w:p>
    <w:p w:rsidR="00F732F8" w:rsidRDefault="00F732F8" w:rsidP="00ED6EB4">
      <w:pPr>
        <w:pStyle w:val="a5"/>
        <w:ind w:left="0"/>
        <w:jc w:val="both"/>
        <w:rPr>
          <w:sz w:val="28"/>
          <w:szCs w:val="28"/>
        </w:rPr>
      </w:pPr>
      <w:r>
        <w:rPr>
          <w:sz w:val="28"/>
          <w:szCs w:val="28"/>
        </w:rPr>
        <w:t xml:space="preserve">           </w:t>
      </w:r>
      <w:proofErr w:type="gramStart"/>
      <w:r>
        <w:rPr>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Pr>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042E9" w:rsidRDefault="00F732F8" w:rsidP="00ED6EB4">
      <w:pPr>
        <w:pStyle w:val="a5"/>
        <w:ind w:left="0"/>
        <w:jc w:val="both"/>
        <w:rPr>
          <w:sz w:val="28"/>
          <w:szCs w:val="28"/>
        </w:rPr>
      </w:pPr>
      <w:r>
        <w:rPr>
          <w:sz w:val="28"/>
          <w:szCs w:val="28"/>
        </w:rPr>
        <w:t xml:space="preserve">          -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случаев изменения площади объекта ка</w:t>
      </w:r>
      <w:r w:rsidR="000042E9">
        <w:rPr>
          <w:sz w:val="28"/>
          <w:szCs w:val="28"/>
        </w:rPr>
        <w:t>питального строительства</w:t>
      </w:r>
      <w:proofErr w:type="gramEnd"/>
      <w:r w:rsidR="000042E9">
        <w:rPr>
          <w:sz w:val="28"/>
          <w:szCs w:val="28"/>
        </w:rPr>
        <w:t xml:space="preserve"> в соответствии с абзацем 2 настоящего пункта;</w:t>
      </w:r>
    </w:p>
    <w:p w:rsidR="002A7AA4" w:rsidRDefault="000042E9" w:rsidP="00ED6EB4">
      <w:pPr>
        <w:pStyle w:val="a5"/>
        <w:ind w:left="0"/>
        <w:jc w:val="both"/>
        <w:rPr>
          <w:sz w:val="28"/>
          <w:szCs w:val="28"/>
        </w:rPr>
      </w:pPr>
      <w:r>
        <w:rPr>
          <w:sz w:val="28"/>
          <w:szCs w:val="28"/>
        </w:rPr>
        <w:t xml:space="preserve">          -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w:t>
      </w:r>
      <w:r w:rsidR="002A7AA4">
        <w:rPr>
          <w:sz w:val="28"/>
          <w:szCs w:val="28"/>
        </w:rPr>
        <w:t>соответствии с абзацем 2 настоящего пункта;</w:t>
      </w:r>
    </w:p>
    <w:p w:rsidR="002A7AA4" w:rsidRDefault="002A7AA4" w:rsidP="00ED6EB4">
      <w:pPr>
        <w:pStyle w:val="a5"/>
        <w:ind w:left="0"/>
        <w:jc w:val="both"/>
        <w:rPr>
          <w:sz w:val="28"/>
          <w:szCs w:val="28"/>
        </w:rPr>
      </w:pPr>
      <w:r>
        <w:rPr>
          <w:sz w:val="28"/>
          <w:szCs w:val="28"/>
        </w:rPr>
        <w:t xml:space="preserve">          - невыполнение застройщиком требований, предусмотренных частью 18 статьи 51 Градостроительного Кодекса Российской Федерации;</w:t>
      </w:r>
    </w:p>
    <w:p w:rsidR="002A7AA4" w:rsidRDefault="002A7AA4" w:rsidP="00ED6EB4">
      <w:pPr>
        <w:pStyle w:val="a5"/>
        <w:ind w:left="0"/>
        <w:jc w:val="both"/>
        <w:rPr>
          <w:sz w:val="28"/>
          <w:szCs w:val="28"/>
        </w:rPr>
      </w:pPr>
      <w:r>
        <w:rPr>
          <w:sz w:val="28"/>
          <w:szCs w:val="28"/>
        </w:rPr>
        <w:lastRenderedPageBreak/>
        <w:t xml:space="preserve">          - невыполнение застройщиком требований, предусмотренных частью 9 статьи 55 Градостроительного Кодекса Российской Федерации;</w:t>
      </w:r>
    </w:p>
    <w:p w:rsidR="00E60D14" w:rsidRDefault="002A7AA4" w:rsidP="00ED6EB4">
      <w:pPr>
        <w:pStyle w:val="a5"/>
        <w:ind w:left="0"/>
        <w:jc w:val="both"/>
        <w:rPr>
          <w:sz w:val="28"/>
          <w:szCs w:val="28"/>
        </w:rPr>
      </w:pPr>
      <w:r>
        <w:rPr>
          <w:sz w:val="28"/>
          <w:szCs w:val="28"/>
        </w:rPr>
        <w:t xml:space="preserve">         </w:t>
      </w:r>
      <w:proofErr w:type="gramStart"/>
      <w:r>
        <w:rPr>
          <w:sz w:val="28"/>
          <w:szCs w:val="28"/>
        </w:rPr>
        <w:t>- несоответствие объекта капитального строительства разрешённому использованию земельного участка и (или) ограничемниям,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w:t>
      </w:r>
      <w:r w:rsidR="00E60D14">
        <w:rPr>
          <w:sz w:val="28"/>
          <w:szCs w:val="28"/>
        </w:rPr>
        <w:t xml:space="preserve">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п.9 ч.7 ст.51 настоящего Кодекса</w:t>
      </w:r>
      <w:proofErr w:type="gramEnd"/>
      <w:r w:rsidR="00E60D14">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F732F8" w:rsidRDefault="00E60D14" w:rsidP="00ED6EB4">
      <w:pPr>
        <w:pStyle w:val="a5"/>
        <w:ind w:left="0"/>
        <w:jc w:val="both"/>
        <w:rPr>
          <w:sz w:val="28"/>
          <w:szCs w:val="28"/>
        </w:rPr>
      </w:pPr>
      <w:r>
        <w:rPr>
          <w:sz w:val="28"/>
          <w:szCs w:val="28"/>
        </w:rPr>
        <w:t xml:space="preserve">          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r w:rsidR="00F732F8">
        <w:rPr>
          <w:sz w:val="28"/>
          <w:szCs w:val="28"/>
        </w:rPr>
        <w:t>»</w:t>
      </w:r>
      <w:r>
        <w:rPr>
          <w:sz w:val="28"/>
          <w:szCs w:val="28"/>
        </w:rPr>
        <w:t>.</w:t>
      </w:r>
    </w:p>
    <w:p w:rsidR="00E60D14" w:rsidRDefault="00E60D14" w:rsidP="00ED6EB4">
      <w:pPr>
        <w:pStyle w:val="a5"/>
        <w:ind w:left="0"/>
        <w:jc w:val="both"/>
        <w:rPr>
          <w:sz w:val="28"/>
          <w:szCs w:val="28"/>
        </w:rPr>
      </w:pPr>
      <w:r>
        <w:rPr>
          <w:sz w:val="28"/>
          <w:szCs w:val="28"/>
        </w:rPr>
        <w:t xml:space="preserve">          1.5. Пункт 5 изложить в следующей редакции:</w:t>
      </w:r>
    </w:p>
    <w:p w:rsidR="00E60D14" w:rsidRPr="00E60D14" w:rsidRDefault="00E60D14" w:rsidP="00E60D14">
      <w:pPr>
        <w:pStyle w:val="a5"/>
        <w:ind w:left="0"/>
        <w:jc w:val="center"/>
        <w:rPr>
          <w:b/>
          <w:sz w:val="28"/>
          <w:szCs w:val="28"/>
        </w:rPr>
      </w:pPr>
      <w:r w:rsidRPr="00E60D14">
        <w:rPr>
          <w:b/>
          <w:sz w:val="28"/>
          <w:szCs w:val="28"/>
        </w:rPr>
        <w:t>«5.Досудебный порядок обжалования решения и действия</w:t>
      </w:r>
    </w:p>
    <w:p w:rsidR="00E60D14" w:rsidRPr="00E60D14" w:rsidRDefault="00E60D14" w:rsidP="00E60D14">
      <w:pPr>
        <w:pStyle w:val="a5"/>
        <w:ind w:left="0"/>
        <w:jc w:val="center"/>
        <w:rPr>
          <w:b/>
          <w:sz w:val="28"/>
          <w:szCs w:val="28"/>
        </w:rPr>
      </w:pPr>
      <w:r w:rsidRPr="00E60D14">
        <w:rPr>
          <w:b/>
          <w:sz w:val="28"/>
          <w:szCs w:val="28"/>
        </w:rPr>
        <w:t>(бездействия) администрации Тамбовского района,</w:t>
      </w:r>
    </w:p>
    <w:p w:rsidR="00E60D14" w:rsidRPr="00E60D14" w:rsidRDefault="00E60D14" w:rsidP="00E60D14">
      <w:pPr>
        <w:pStyle w:val="a5"/>
        <w:ind w:left="0"/>
        <w:jc w:val="center"/>
        <w:rPr>
          <w:b/>
          <w:sz w:val="28"/>
          <w:szCs w:val="28"/>
        </w:rPr>
      </w:pPr>
      <w:r w:rsidRPr="00E60D14">
        <w:rPr>
          <w:b/>
          <w:sz w:val="28"/>
          <w:szCs w:val="28"/>
        </w:rPr>
        <w:t xml:space="preserve">а также должностных лиц и муниципальных служащих, </w:t>
      </w:r>
    </w:p>
    <w:p w:rsidR="00E60D14" w:rsidRDefault="00E60D14" w:rsidP="00E60D14">
      <w:pPr>
        <w:pStyle w:val="a5"/>
        <w:ind w:left="0"/>
        <w:jc w:val="center"/>
        <w:rPr>
          <w:b/>
          <w:sz w:val="28"/>
          <w:szCs w:val="28"/>
        </w:rPr>
      </w:pPr>
      <w:r w:rsidRPr="00E60D14">
        <w:rPr>
          <w:b/>
          <w:sz w:val="28"/>
          <w:szCs w:val="28"/>
        </w:rPr>
        <w:t>МФЦ, работников МФЦ»</w:t>
      </w:r>
    </w:p>
    <w:p w:rsidR="009755DA" w:rsidRDefault="009755DA" w:rsidP="009755DA">
      <w:pPr>
        <w:pStyle w:val="a5"/>
        <w:ind w:left="0"/>
        <w:jc w:val="both"/>
        <w:rPr>
          <w:sz w:val="28"/>
          <w:szCs w:val="28"/>
        </w:rPr>
      </w:pPr>
      <w:r w:rsidRPr="009755DA">
        <w:rPr>
          <w:sz w:val="28"/>
          <w:szCs w:val="28"/>
        </w:rPr>
        <w:t xml:space="preserve">         5.1</w:t>
      </w:r>
      <w:r>
        <w:rPr>
          <w:sz w:val="28"/>
          <w:szCs w:val="28"/>
        </w:rPr>
        <w:t>. Заявители имеют право на обжалование решений, принятых в ходе предоставления муниципальной услуги, действий или бездействия администрации Тамбовского района, должностных лиц, муниципальных служащих участвующие в предоставлении муниципальной услуги, в досудебном и судебном порядке в соответствии с законодательством Российской Федерации.</w:t>
      </w:r>
    </w:p>
    <w:p w:rsidR="009755DA" w:rsidRDefault="009755DA" w:rsidP="009755DA">
      <w:pPr>
        <w:pStyle w:val="a5"/>
        <w:ind w:left="0"/>
        <w:jc w:val="both"/>
        <w:rPr>
          <w:sz w:val="28"/>
          <w:szCs w:val="28"/>
        </w:rPr>
      </w:pPr>
      <w:r>
        <w:rPr>
          <w:sz w:val="28"/>
          <w:szCs w:val="28"/>
        </w:rPr>
        <w:t xml:space="preserve">         Заявитель может обратиться с жалобой, в том числе в следующих случаях:</w:t>
      </w:r>
    </w:p>
    <w:p w:rsidR="009755DA" w:rsidRDefault="009755DA" w:rsidP="009755DA">
      <w:pPr>
        <w:pStyle w:val="a5"/>
        <w:ind w:left="0"/>
        <w:jc w:val="both"/>
        <w:rPr>
          <w:sz w:val="28"/>
          <w:szCs w:val="28"/>
        </w:rPr>
      </w:pPr>
      <w:r>
        <w:rPr>
          <w:sz w:val="28"/>
          <w:szCs w:val="28"/>
        </w:rPr>
        <w:t xml:space="preserve">         1) нарушение срока регистрации запроса заявителя о предоставлениимуниципальной услуги;</w:t>
      </w:r>
    </w:p>
    <w:p w:rsidR="009755DA" w:rsidRDefault="009755DA" w:rsidP="009755DA">
      <w:pPr>
        <w:pStyle w:val="a5"/>
        <w:ind w:left="0"/>
        <w:jc w:val="both"/>
        <w:rPr>
          <w:sz w:val="28"/>
          <w:szCs w:val="28"/>
        </w:rPr>
      </w:pPr>
      <w:r>
        <w:rPr>
          <w:sz w:val="28"/>
          <w:szCs w:val="28"/>
        </w:rPr>
        <w:t xml:space="preserve">         2) нарушение срока предоставления муниципальной услуги;</w:t>
      </w:r>
    </w:p>
    <w:p w:rsidR="009755DA" w:rsidRDefault="009755DA" w:rsidP="009755DA">
      <w:pPr>
        <w:pStyle w:val="a5"/>
        <w:ind w:left="0"/>
        <w:jc w:val="both"/>
        <w:rPr>
          <w:sz w:val="28"/>
          <w:szCs w:val="28"/>
        </w:rPr>
      </w:pPr>
      <w:r>
        <w:rPr>
          <w:sz w:val="28"/>
          <w:szCs w:val="28"/>
        </w:rPr>
        <w:t xml:space="preserve">         3) требование у заявителя документо, не предусмотренных нормативными правовыми актами Российской Федерации, нормативными правовыми актами субъектов Российской Федерации, муниципальнымиправовыми актами для предоставления муниципальной услуги;</w:t>
      </w:r>
    </w:p>
    <w:p w:rsidR="009755DA" w:rsidRDefault="009755DA" w:rsidP="009755DA">
      <w:pPr>
        <w:pStyle w:val="a5"/>
        <w:ind w:left="0"/>
        <w:jc w:val="both"/>
        <w:rPr>
          <w:sz w:val="28"/>
          <w:szCs w:val="28"/>
        </w:rPr>
      </w:pPr>
      <w:r>
        <w:rPr>
          <w:sz w:val="28"/>
          <w:szCs w:val="28"/>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55DA" w:rsidRDefault="009755DA" w:rsidP="009755DA">
      <w:pPr>
        <w:pStyle w:val="a5"/>
        <w:ind w:left="0"/>
        <w:jc w:val="both"/>
        <w:rPr>
          <w:sz w:val="28"/>
          <w:szCs w:val="28"/>
        </w:rPr>
      </w:pPr>
      <w:r>
        <w:rPr>
          <w:sz w:val="28"/>
          <w:szCs w:val="28"/>
        </w:rPr>
        <w:t xml:space="preserve">         </w:t>
      </w: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w:t>
      </w:r>
      <w:r w:rsidR="00DC7015">
        <w:rPr>
          <w:sz w:val="28"/>
          <w:szCs w:val="28"/>
        </w:rPr>
        <w:t>, нормативными правовыми актами субъектов Российской Федерации, муниципальными правовыми актами;</w:t>
      </w:r>
      <w:proofErr w:type="gramEnd"/>
    </w:p>
    <w:p w:rsidR="00DC7015" w:rsidRDefault="00DC7015" w:rsidP="009755DA">
      <w:pPr>
        <w:pStyle w:val="a5"/>
        <w:ind w:left="0"/>
        <w:jc w:val="both"/>
        <w:rPr>
          <w:sz w:val="28"/>
          <w:szCs w:val="28"/>
        </w:rPr>
      </w:pPr>
      <w:r>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015" w:rsidRDefault="00DC7015" w:rsidP="009755DA">
      <w:pPr>
        <w:pStyle w:val="a5"/>
        <w:ind w:left="0"/>
        <w:jc w:val="both"/>
        <w:rPr>
          <w:sz w:val="28"/>
          <w:szCs w:val="28"/>
        </w:rPr>
      </w:pPr>
      <w:r>
        <w:rPr>
          <w:sz w:val="28"/>
          <w:szCs w:val="28"/>
        </w:rPr>
        <w:t xml:space="preserve">        </w:t>
      </w:r>
      <w:proofErr w:type="gramStart"/>
      <w:r>
        <w:rPr>
          <w:sz w:val="28"/>
          <w:szCs w:val="28"/>
        </w:rPr>
        <w:t>7) отказ администрации Тамбовского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7015" w:rsidRDefault="00DC7015" w:rsidP="009755DA">
      <w:pPr>
        <w:pStyle w:val="a5"/>
        <w:ind w:left="0"/>
        <w:jc w:val="both"/>
        <w:rPr>
          <w:sz w:val="28"/>
          <w:szCs w:val="28"/>
        </w:rPr>
      </w:pPr>
      <w:r>
        <w:rPr>
          <w:sz w:val="28"/>
          <w:szCs w:val="28"/>
        </w:rPr>
        <w:t xml:space="preserve">        8) нарушение срока или порядка выдачи документов по результатам муниципальной услуги;</w:t>
      </w:r>
    </w:p>
    <w:p w:rsidR="00DC7015" w:rsidRDefault="00DC7015" w:rsidP="009755DA">
      <w:pPr>
        <w:pStyle w:val="a5"/>
        <w:ind w:left="0"/>
        <w:jc w:val="both"/>
        <w:rPr>
          <w:sz w:val="28"/>
          <w:szCs w:val="28"/>
        </w:rPr>
      </w:pPr>
      <w:r>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Амурской области, муниципальными правовыми актами;</w:t>
      </w:r>
    </w:p>
    <w:p w:rsidR="00DC7015" w:rsidRDefault="00DC7015" w:rsidP="009755DA">
      <w:pPr>
        <w:pStyle w:val="a5"/>
        <w:ind w:left="0"/>
        <w:jc w:val="both"/>
        <w:rPr>
          <w:sz w:val="28"/>
          <w:szCs w:val="28"/>
        </w:rPr>
      </w:pPr>
      <w:r>
        <w:rPr>
          <w:sz w:val="28"/>
          <w:szCs w:val="28"/>
        </w:rPr>
        <w:t xml:space="preserve">       </w:t>
      </w: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приёмке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roofErr w:type="gramEnd"/>
    </w:p>
    <w:p w:rsidR="00DC7015" w:rsidRDefault="00DC7015" w:rsidP="009755DA">
      <w:pPr>
        <w:pStyle w:val="a5"/>
        <w:ind w:left="0"/>
        <w:jc w:val="both"/>
        <w:rPr>
          <w:sz w:val="28"/>
          <w:szCs w:val="28"/>
        </w:rPr>
      </w:pPr>
      <w:r>
        <w:rPr>
          <w:sz w:val="28"/>
          <w:szCs w:val="28"/>
        </w:rPr>
        <w:t xml:space="preserve">       5.2. Жалоба подаётся в письменной форме на бумажном носителе, в электронной форме в администрацию Тамбовского района либо МФЦ, а так же в организации, предусмотренные частью 1.1. статьи 16 Федерального закона от 27 июля 2010</w:t>
      </w:r>
      <w:r w:rsidR="00570DDF">
        <w:rPr>
          <w:sz w:val="28"/>
          <w:szCs w:val="28"/>
        </w:rPr>
        <w:t xml:space="preserve"> № 210-ФЗ «Об организации предоставления государственных и муниципальных услуг». Жалобы на решения и действия (бездействия) рассматриваются непосредственно главой администрацией Тамбовского района. Жалобы на решения и действия (бездействие) работника МФЦ подаются руководителю МФЦ. Жалобы на решения и действия (бездействия) МФЦ подаются учредителю МФЦ.</w:t>
      </w:r>
    </w:p>
    <w:p w:rsidR="00570DDF" w:rsidRDefault="00570DDF" w:rsidP="009755DA">
      <w:pPr>
        <w:pStyle w:val="a5"/>
        <w:ind w:left="0"/>
        <w:jc w:val="both"/>
        <w:rPr>
          <w:sz w:val="28"/>
          <w:szCs w:val="28"/>
        </w:rPr>
      </w:pPr>
      <w:r>
        <w:rPr>
          <w:sz w:val="28"/>
          <w:szCs w:val="28"/>
        </w:rPr>
        <w:t xml:space="preserve">       5.2.1. </w:t>
      </w:r>
      <w:proofErr w:type="gramStart"/>
      <w:r>
        <w:rPr>
          <w:sz w:val="28"/>
          <w:szCs w:val="28"/>
        </w:rPr>
        <w:t>Жалоба на решения и действия (бездействие) администрации Тамбовского района, должностного лица администрации Тамбовского района, муниципального служащего, главы администрации Тамбовского района, может быть направлена по почте, чрезе МФЦ, с использованием информационно-телекоммуникационной сети Интернет, официального сайта администрации Тамбовского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roofErr w:type="gramEnd"/>
      <w:r>
        <w:rPr>
          <w:sz w:val="28"/>
          <w:szCs w:val="28"/>
        </w:rPr>
        <w:t xml:space="preserve"> Жалоба на решения и действия (бездействие) МФЦ, работника МФЦ может быть направлена по почте, через МФЦ, с использованием информационно-телекоммуникационной сети </w:t>
      </w:r>
      <w:r w:rsidR="00B524D1">
        <w:rPr>
          <w:sz w:val="28"/>
          <w:szCs w:val="28"/>
        </w:rPr>
        <w:t xml:space="preserve"> </w:t>
      </w:r>
      <w:r>
        <w:rPr>
          <w:sz w:val="28"/>
          <w:szCs w:val="28"/>
        </w:rPr>
        <w:t xml:space="preserve">Интернет, официального сайта </w:t>
      </w:r>
      <w:r>
        <w:rPr>
          <w:sz w:val="28"/>
          <w:szCs w:val="28"/>
        </w:rPr>
        <w:lastRenderedPageBreak/>
        <w:t xml:space="preserve">администрации Тамбовского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B524D1" w:rsidRDefault="00B524D1" w:rsidP="009755DA">
      <w:pPr>
        <w:pStyle w:val="a5"/>
        <w:ind w:left="0"/>
        <w:jc w:val="both"/>
        <w:rPr>
          <w:sz w:val="28"/>
          <w:szCs w:val="28"/>
        </w:rPr>
      </w:pPr>
      <w:r>
        <w:rPr>
          <w:sz w:val="28"/>
          <w:szCs w:val="28"/>
        </w:rPr>
        <w:t xml:space="preserve">        5.3. Жалоба должна содержать:</w:t>
      </w:r>
    </w:p>
    <w:p w:rsidR="00B524D1" w:rsidRDefault="00B524D1" w:rsidP="009755DA">
      <w:pPr>
        <w:pStyle w:val="a5"/>
        <w:ind w:left="0"/>
        <w:jc w:val="both"/>
        <w:rPr>
          <w:sz w:val="28"/>
          <w:szCs w:val="28"/>
        </w:rPr>
      </w:pPr>
      <w:r>
        <w:rPr>
          <w:sz w:val="28"/>
          <w:szCs w:val="28"/>
        </w:rPr>
        <w:t xml:space="preserve">        1) наименование органа, предоставляющего муниципальную услугу (администрация Тамбовского района), должностного лица либо муниципального служащего, многофункционального центра, его руководителя и (или) работника МФЦ решения и действия (бездействия) которые обжалуются;</w:t>
      </w:r>
    </w:p>
    <w:p w:rsidR="00B524D1" w:rsidRDefault="00B524D1" w:rsidP="009755DA">
      <w:pPr>
        <w:pStyle w:val="a5"/>
        <w:ind w:left="0"/>
        <w:jc w:val="both"/>
        <w:rPr>
          <w:sz w:val="28"/>
          <w:szCs w:val="28"/>
        </w:rPr>
      </w:pPr>
      <w:r>
        <w:rPr>
          <w:sz w:val="28"/>
          <w:szCs w:val="28"/>
        </w:rPr>
        <w:t xml:space="preserve">         </w:t>
      </w: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4D1" w:rsidRPr="009755DA" w:rsidRDefault="00B524D1" w:rsidP="009755DA">
      <w:pPr>
        <w:pStyle w:val="a5"/>
        <w:ind w:left="0"/>
        <w:jc w:val="both"/>
        <w:rPr>
          <w:sz w:val="28"/>
          <w:szCs w:val="28"/>
        </w:rPr>
      </w:pPr>
      <w:r>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60D14" w:rsidRDefault="00B524D1" w:rsidP="00E60D14">
      <w:pPr>
        <w:pStyle w:val="a5"/>
        <w:ind w:left="0"/>
        <w:jc w:val="both"/>
        <w:rPr>
          <w:sz w:val="28"/>
          <w:szCs w:val="28"/>
        </w:rPr>
      </w:pPr>
      <w:r>
        <w:rPr>
          <w:b/>
          <w:sz w:val="28"/>
          <w:szCs w:val="28"/>
        </w:rPr>
        <w:t xml:space="preserve">        </w:t>
      </w:r>
      <w:r w:rsidRPr="00B524D1">
        <w:rPr>
          <w:sz w:val="28"/>
          <w:szCs w:val="28"/>
        </w:rPr>
        <w:t>4)</w:t>
      </w:r>
      <w:r>
        <w:rPr>
          <w:sz w:val="28"/>
          <w:szCs w:val="28"/>
        </w:rPr>
        <w:t xml:space="preserve"> доводы, на основании </w:t>
      </w:r>
      <w:r w:rsidR="006771D3">
        <w:rPr>
          <w:sz w:val="28"/>
          <w:szCs w:val="28"/>
        </w:rPr>
        <w:t>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предствлены документы  (при наличии), подтверждающие доводы заявителя, либо их копии.</w:t>
      </w:r>
    </w:p>
    <w:p w:rsidR="006771D3" w:rsidRDefault="006771D3" w:rsidP="00E60D14">
      <w:pPr>
        <w:pStyle w:val="a5"/>
        <w:ind w:left="0"/>
        <w:jc w:val="both"/>
        <w:rPr>
          <w:sz w:val="28"/>
          <w:szCs w:val="28"/>
        </w:rPr>
      </w:pPr>
      <w:r>
        <w:rPr>
          <w:sz w:val="28"/>
          <w:szCs w:val="28"/>
        </w:rPr>
        <w:t xml:space="preserve">        5.4. </w:t>
      </w:r>
      <w:proofErr w:type="gramStart"/>
      <w:r>
        <w:rPr>
          <w:sz w:val="28"/>
          <w:szCs w:val="28"/>
        </w:rPr>
        <w:t>Жалоба, поступившая в администрацию Тамбовского района подлежит</w:t>
      </w:r>
      <w:r w:rsidR="002203BE">
        <w:rPr>
          <w:sz w:val="28"/>
          <w:szCs w:val="28"/>
        </w:rPr>
        <w:t xml:space="preserve"> рассмотрению в течение пятнадцати дней со дня её регистрации, а в случае обжалования отказа администрация Тамбовского района в приёме документов у заявителя либо в исправлении допущенных отпечаток и ошибок или в случае обжалования нарушения установленного срока таких исправлений в течение пяти рабочих дней со дня регистрации.</w:t>
      </w:r>
      <w:proofErr w:type="gramEnd"/>
    </w:p>
    <w:p w:rsidR="002203BE" w:rsidRDefault="002203BE" w:rsidP="00E60D14">
      <w:pPr>
        <w:pStyle w:val="a5"/>
        <w:ind w:left="0"/>
        <w:jc w:val="both"/>
        <w:rPr>
          <w:sz w:val="28"/>
          <w:szCs w:val="28"/>
        </w:rPr>
      </w:pPr>
      <w:r>
        <w:rPr>
          <w:sz w:val="28"/>
          <w:szCs w:val="28"/>
        </w:rPr>
        <w:t xml:space="preserve">        По результатам рассмотрения жалобы администрация Тамбовского района принимает одно из следующих решений:</w:t>
      </w:r>
    </w:p>
    <w:p w:rsidR="00D27E34" w:rsidRDefault="00D27E34" w:rsidP="00E60D14">
      <w:pPr>
        <w:pStyle w:val="a5"/>
        <w:ind w:left="0"/>
        <w:jc w:val="both"/>
        <w:rPr>
          <w:sz w:val="28"/>
          <w:szCs w:val="28"/>
        </w:rPr>
      </w:pPr>
      <w:r>
        <w:rPr>
          <w:sz w:val="28"/>
          <w:szCs w:val="28"/>
        </w:rPr>
        <w:t xml:space="preserve">        </w:t>
      </w:r>
      <w:proofErr w:type="gramStart"/>
      <w:r>
        <w:rPr>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D27E34" w:rsidRDefault="00D27E34" w:rsidP="00E60D14">
      <w:pPr>
        <w:pStyle w:val="a5"/>
        <w:ind w:left="0"/>
        <w:jc w:val="both"/>
        <w:rPr>
          <w:sz w:val="28"/>
          <w:szCs w:val="28"/>
        </w:rPr>
      </w:pPr>
      <w:r>
        <w:rPr>
          <w:sz w:val="28"/>
          <w:szCs w:val="28"/>
        </w:rPr>
        <w:t xml:space="preserve">        2) отказать в удовлетворении жилобы.</w:t>
      </w:r>
    </w:p>
    <w:p w:rsidR="00D27E34" w:rsidRDefault="00D27E34" w:rsidP="00E60D14">
      <w:pPr>
        <w:pStyle w:val="a5"/>
        <w:ind w:left="0"/>
        <w:jc w:val="both"/>
        <w:rPr>
          <w:sz w:val="28"/>
          <w:szCs w:val="28"/>
        </w:rPr>
      </w:pPr>
      <w:r>
        <w:rPr>
          <w:sz w:val="28"/>
          <w:szCs w:val="28"/>
        </w:rPr>
        <w:t xml:space="preserve">        5.5. Не позднее дня, следующего за днём принятия указанного решения, указанного в пункте 5.4., заявителю в письменной форме и по желанию </w:t>
      </w:r>
      <w:r>
        <w:rPr>
          <w:sz w:val="28"/>
          <w:szCs w:val="28"/>
        </w:rPr>
        <w:lastRenderedPageBreak/>
        <w:t>заявителя в электронной форме направляется мотивированный ответ о результатах рассмотрения жалобы.</w:t>
      </w:r>
    </w:p>
    <w:p w:rsidR="00D27E34" w:rsidRDefault="00D27E34" w:rsidP="00E60D14">
      <w:pPr>
        <w:pStyle w:val="a5"/>
        <w:ind w:left="0"/>
        <w:jc w:val="both"/>
        <w:rPr>
          <w:sz w:val="28"/>
          <w:szCs w:val="28"/>
        </w:rPr>
      </w:pPr>
      <w:r>
        <w:rPr>
          <w:sz w:val="28"/>
          <w:szCs w:val="28"/>
        </w:rPr>
        <w:t xml:space="preserve">       5.6. В случае признания жалобы подлежащей удовлетворению в ответе заявителю даётся информация о действиях, осуществляемых администрацией Тамбовского района, МФЦ, в целях незамедлительного устранения выявленных нарушений при оказании муниципальной услуги, а также приносяться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7E34" w:rsidRDefault="00D27E34" w:rsidP="00E60D14">
      <w:pPr>
        <w:pStyle w:val="a5"/>
        <w:ind w:left="0"/>
        <w:jc w:val="both"/>
        <w:rPr>
          <w:sz w:val="28"/>
          <w:szCs w:val="28"/>
        </w:rPr>
      </w:pPr>
      <w:r>
        <w:rPr>
          <w:sz w:val="28"/>
          <w:szCs w:val="28"/>
        </w:rPr>
        <w:t xml:space="preserve">       5.7. </w:t>
      </w:r>
      <w:r w:rsidR="00350A9C">
        <w:rPr>
          <w:sz w:val="28"/>
          <w:szCs w:val="28"/>
        </w:rPr>
        <w:t xml:space="preserve">В случае признания </w:t>
      </w:r>
      <w:proofErr w:type="gramStart"/>
      <w:r w:rsidR="00350A9C">
        <w:rPr>
          <w:sz w:val="28"/>
          <w:szCs w:val="28"/>
        </w:rPr>
        <w:t>жалобы</w:t>
      </w:r>
      <w:proofErr w:type="gramEnd"/>
      <w:r w:rsidR="00350A9C">
        <w:rPr>
          <w:sz w:val="28"/>
          <w:szCs w:val="28"/>
        </w:rPr>
        <w:t xml:space="preserve"> не подлежащей удовлетворению в ответе заявителю (его представителю) даются аргументированные разъяснения о причинах принятого решения, а также информация о порядке обжалования принятого решения.</w:t>
      </w:r>
    </w:p>
    <w:p w:rsidR="00350A9C" w:rsidRDefault="00350A9C" w:rsidP="00E60D14">
      <w:pPr>
        <w:pStyle w:val="a5"/>
        <w:ind w:left="0"/>
        <w:jc w:val="both"/>
        <w:rPr>
          <w:sz w:val="28"/>
          <w:szCs w:val="28"/>
        </w:rPr>
      </w:pPr>
      <w:r>
        <w:rPr>
          <w:sz w:val="28"/>
          <w:szCs w:val="28"/>
        </w:rPr>
        <w:t xml:space="preserve">       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 прокуратуры».</w:t>
      </w:r>
    </w:p>
    <w:p w:rsidR="00CC09BE" w:rsidRPr="00350A9C" w:rsidRDefault="00350A9C" w:rsidP="00350A9C">
      <w:pPr>
        <w:pStyle w:val="a5"/>
        <w:ind w:left="0"/>
        <w:jc w:val="both"/>
        <w:rPr>
          <w:sz w:val="28"/>
          <w:szCs w:val="28"/>
        </w:rPr>
      </w:pPr>
      <w:r>
        <w:rPr>
          <w:sz w:val="28"/>
          <w:szCs w:val="28"/>
        </w:rPr>
        <w:t xml:space="preserve">       </w:t>
      </w:r>
      <w:r w:rsidR="00F04B5C">
        <w:rPr>
          <w:color w:val="000000"/>
          <w:sz w:val="28"/>
          <w:szCs w:val="28"/>
        </w:rPr>
        <w:t>2</w:t>
      </w:r>
      <w:r w:rsidR="00E12F80">
        <w:rPr>
          <w:color w:val="000000"/>
          <w:sz w:val="28"/>
          <w:szCs w:val="28"/>
        </w:rPr>
        <w:t xml:space="preserve">. </w:t>
      </w:r>
      <w:proofErr w:type="gramStart"/>
      <w:r w:rsidR="00E12F80">
        <w:rPr>
          <w:color w:val="000000"/>
          <w:sz w:val="28"/>
          <w:szCs w:val="28"/>
        </w:rPr>
        <w:t>Контроль за</w:t>
      </w:r>
      <w:proofErr w:type="gramEnd"/>
      <w:r w:rsidR="00E12F80">
        <w:rPr>
          <w:color w:val="000000"/>
          <w:sz w:val="28"/>
          <w:szCs w:val="28"/>
        </w:rPr>
        <w:t xml:space="preserve"> исполнением настоящего постановления </w:t>
      </w:r>
      <w:r w:rsidR="00F04B5C">
        <w:rPr>
          <w:color w:val="000000"/>
          <w:sz w:val="28"/>
          <w:szCs w:val="28"/>
        </w:rPr>
        <w:t>возложить на заместителя главы администрации района по ЖКХ, строительству и дорожной деятельности Биткова В.В.</w:t>
      </w:r>
    </w:p>
    <w:p w:rsidR="00CC09BE" w:rsidRDefault="00CC09BE" w:rsidP="00B85CD6">
      <w:pPr>
        <w:jc w:val="both"/>
        <w:rPr>
          <w:color w:val="000000"/>
          <w:sz w:val="28"/>
          <w:szCs w:val="28"/>
        </w:rPr>
      </w:pPr>
    </w:p>
    <w:p w:rsidR="00CC09BE" w:rsidRDefault="00CC09BE" w:rsidP="00B85CD6">
      <w:pPr>
        <w:jc w:val="both"/>
        <w:rPr>
          <w:color w:val="000000"/>
          <w:sz w:val="28"/>
          <w:szCs w:val="28"/>
        </w:rPr>
      </w:pPr>
    </w:p>
    <w:p w:rsidR="00CC09BE" w:rsidRDefault="00CC09BE" w:rsidP="00B85CD6">
      <w:pPr>
        <w:jc w:val="both"/>
        <w:rPr>
          <w:color w:val="000000"/>
          <w:sz w:val="28"/>
          <w:szCs w:val="28"/>
        </w:rPr>
      </w:pPr>
    </w:p>
    <w:p w:rsidR="00B85CD6" w:rsidRDefault="00FB6DF1" w:rsidP="00B85CD6">
      <w:pPr>
        <w:jc w:val="both"/>
        <w:rPr>
          <w:sz w:val="28"/>
          <w:szCs w:val="28"/>
        </w:rPr>
      </w:pPr>
      <w:r>
        <w:rPr>
          <w:sz w:val="28"/>
          <w:szCs w:val="28"/>
        </w:rPr>
        <w:t>Г</w:t>
      </w:r>
      <w:r w:rsidR="00D33759">
        <w:rPr>
          <w:sz w:val="28"/>
          <w:szCs w:val="28"/>
        </w:rPr>
        <w:t>лава</w:t>
      </w:r>
      <w:r w:rsidR="00B85CD6">
        <w:rPr>
          <w:sz w:val="28"/>
          <w:szCs w:val="28"/>
        </w:rPr>
        <w:t xml:space="preserve"> </w:t>
      </w:r>
      <w:r w:rsidR="007000FC">
        <w:rPr>
          <w:sz w:val="28"/>
          <w:szCs w:val="28"/>
        </w:rPr>
        <w:t xml:space="preserve">района </w:t>
      </w:r>
      <w:r w:rsidR="00B85CD6">
        <w:rPr>
          <w:sz w:val="28"/>
          <w:szCs w:val="28"/>
        </w:rPr>
        <w:t xml:space="preserve">                                                                </w:t>
      </w:r>
      <w:r w:rsidR="00AC659B">
        <w:rPr>
          <w:sz w:val="28"/>
          <w:szCs w:val="28"/>
        </w:rPr>
        <w:t xml:space="preserve">                      А.И.Костенко</w:t>
      </w:r>
      <w:r w:rsidR="007000FC">
        <w:rPr>
          <w:sz w:val="28"/>
          <w:szCs w:val="28"/>
        </w:rPr>
        <w:t xml:space="preserve">                                                                           </w:t>
      </w:r>
      <w:r>
        <w:rPr>
          <w:sz w:val="28"/>
          <w:szCs w:val="28"/>
        </w:rPr>
        <w:t xml:space="preserve">         </w:t>
      </w:r>
      <w:r w:rsidR="00D33759">
        <w:rPr>
          <w:sz w:val="28"/>
          <w:szCs w:val="28"/>
        </w:rPr>
        <w:t xml:space="preserve">   </w:t>
      </w:r>
    </w:p>
    <w:p w:rsidR="00277198" w:rsidRDefault="00277198"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0A3A9A" w:rsidRDefault="000A3A9A" w:rsidP="007000FC">
      <w:pPr>
        <w:jc w:val="both"/>
        <w:rPr>
          <w:sz w:val="28"/>
          <w:szCs w:val="28"/>
        </w:rPr>
      </w:pPr>
    </w:p>
    <w:p w:rsidR="007327C7" w:rsidRDefault="007327C7" w:rsidP="007000FC">
      <w:pPr>
        <w:jc w:val="both"/>
        <w:rPr>
          <w:sz w:val="28"/>
          <w:szCs w:val="28"/>
        </w:rPr>
      </w:pPr>
    </w:p>
    <w:p w:rsidR="00CD35B5" w:rsidRDefault="00CD35B5" w:rsidP="007000FC">
      <w:pPr>
        <w:jc w:val="both"/>
        <w:rPr>
          <w:sz w:val="28"/>
          <w:szCs w:val="28"/>
        </w:rPr>
      </w:pPr>
    </w:p>
    <w:p w:rsidR="00CD35B5" w:rsidRDefault="00CD35B5" w:rsidP="007000FC">
      <w:pPr>
        <w:jc w:val="both"/>
        <w:rPr>
          <w:sz w:val="28"/>
          <w:szCs w:val="28"/>
        </w:rPr>
      </w:pPr>
    </w:p>
    <w:p w:rsidR="00E46F8F" w:rsidRPr="00816CBE" w:rsidRDefault="00E46F8F" w:rsidP="001731FD">
      <w:pPr>
        <w:rPr>
          <w:sz w:val="20"/>
          <w:szCs w:val="20"/>
        </w:rPr>
      </w:pPr>
      <w:bookmarkStart w:id="0" w:name="_GoBack"/>
      <w:bookmarkEnd w:id="0"/>
    </w:p>
    <w:sectPr w:rsidR="00E46F8F" w:rsidRPr="00816CBE" w:rsidSect="00092DD5">
      <w:headerReference w:type="default" r:id="rId9"/>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640" w:rsidRDefault="00646640" w:rsidP="0023281D">
      <w:r>
        <w:separator/>
      </w:r>
    </w:p>
  </w:endnote>
  <w:endnote w:type="continuationSeparator" w:id="0">
    <w:p w:rsidR="00646640" w:rsidRDefault="00646640" w:rsidP="0023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640" w:rsidRDefault="00646640" w:rsidP="0023281D">
      <w:r>
        <w:separator/>
      </w:r>
    </w:p>
  </w:footnote>
  <w:footnote w:type="continuationSeparator" w:id="0">
    <w:p w:rsidR="00646640" w:rsidRDefault="00646640" w:rsidP="00232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1D" w:rsidRDefault="0023281D">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CA9"/>
    <w:multiLevelType w:val="hybridMultilevel"/>
    <w:tmpl w:val="17F8CCB2"/>
    <w:lvl w:ilvl="0" w:tplc="9208D5F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3E0D6F"/>
    <w:multiLevelType w:val="hybridMultilevel"/>
    <w:tmpl w:val="DA02FDB6"/>
    <w:lvl w:ilvl="0" w:tplc="25EA0D4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886875"/>
    <w:multiLevelType w:val="hybridMultilevel"/>
    <w:tmpl w:val="CAFCBB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D20761"/>
    <w:multiLevelType w:val="multilevel"/>
    <w:tmpl w:val="7A048378"/>
    <w:lvl w:ilvl="0">
      <w:start w:val="1"/>
      <w:numFmt w:val="decimal"/>
      <w:lvlText w:val="%1."/>
      <w:lvlJc w:val="left"/>
      <w:pPr>
        <w:ind w:left="1920" w:hanging="360"/>
      </w:pPr>
      <w:rPr>
        <w:rFonts w:cs="Times New Roman" w:hint="default"/>
      </w:rPr>
    </w:lvl>
    <w:lvl w:ilvl="1">
      <w:start w:val="1"/>
      <w:numFmt w:val="decimal"/>
      <w:isLgl/>
      <w:lvlText w:val="%1.%2."/>
      <w:lvlJc w:val="left"/>
      <w:pPr>
        <w:ind w:left="192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50226A2"/>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BE81306"/>
    <w:multiLevelType w:val="hybridMultilevel"/>
    <w:tmpl w:val="0358BD50"/>
    <w:lvl w:ilvl="0" w:tplc="4EC2F7E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36E536C8"/>
    <w:multiLevelType w:val="hybridMultilevel"/>
    <w:tmpl w:val="83B2DA3C"/>
    <w:lvl w:ilvl="0" w:tplc="B9FC7CE2">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DB7612"/>
    <w:multiLevelType w:val="hybridMultilevel"/>
    <w:tmpl w:val="FAD8C9AE"/>
    <w:lvl w:ilvl="0" w:tplc="959CE836">
      <w:start w:val="202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6A6931"/>
    <w:multiLevelType w:val="hybridMultilevel"/>
    <w:tmpl w:val="6826DA3A"/>
    <w:lvl w:ilvl="0" w:tplc="A4025220">
      <w:start w:val="2021"/>
      <w:numFmt w:val="decimal"/>
      <w:lvlText w:val="%1"/>
      <w:lvlJc w:val="left"/>
      <w:pPr>
        <w:ind w:left="840" w:hanging="48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5E1C07"/>
    <w:multiLevelType w:val="hybridMultilevel"/>
    <w:tmpl w:val="1C60F78A"/>
    <w:lvl w:ilvl="0" w:tplc="40709C7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D1441ED"/>
    <w:multiLevelType w:val="multilevel"/>
    <w:tmpl w:val="A5E838E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1">
    <w:nsid w:val="4E491407"/>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EE61FB5"/>
    <w:multiLevelType w:val="hybridMultilevel"/>
    <w:tmpl w:val="214EF658"/>
    <w:lvl w:ilvl="0" w:tplc="774AD4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7CA192C"/>
    <w:multiLevelType w:val="hybridMultilevel"/>
    <w:tmpl w:val="9C9ED670"/>
    <w:lvl w:ilvl="0" w:tplc="06B80722">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6D261221"/>
    <w:multiLevelType w:val="hybridMultilevel"/>
    <w:tmpl w:val="7F8801D4"/>
    <w:lvl w:ilvl="0" w:tplc="CB66AF2A">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FF0F71"/>
    <w:multiLevelType w:val="hybridMultilevel"/>
    <w:tmpl w:val="E8B279E2"/>
    <w:lvl w:ilvl="0" w:tplc="0E8A29D2">
      <w:start w:val="1"/>
      <w:numFmt w:val="decimal"/>
      <w:lvlText w:val="%1)"/>
      <w:lvlJc w:val="left"/>
      <w:pPr>
        <w:ind w:left="1695" w:hanging="99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73A70BBC"/>
    <w:multiLevelType w:val="hybridMultilevel"/>
    <w:tmpl w:val="8FBEFFFC"/>
    <w:lvl w:ilvl="0" w:tplc="900EE54E">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A341EC"/>
    <w:multiLevelType w:val="hybridMultilevel"/>
    <w:tmpl w:val="D49AB9AA"/>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7BB05159"/>
    <w:multiLevelType w:val="hybridMultilevel"/>
    <w:tmpl w:val="2578C95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7E2522C1"/>
    <w:multiLevelType w:val="hybridMultilevel"/>
    <w:tmpl w:val="4E36CADC"/>
    <w:lvl w:ilvl="0" w:tplc="BA9C6190">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1"/>
  </w:num>
  <w:num w:numId="4">
    <w:abstractNumId w:val="5"/>
  </w:num>
  <w:num w:numId="5">
    <w:abstractNumId w:val="4"/>
  </w:num>
  <w:num w:numId="6">
    <w:abstractNumId w:val="8"/>
  </w:num>
  <w:num w:numId="7">
    <w:abstractNumId w:val="13"/>
  </w:num>
  <w:num w:numId="8">
    <w:abstractNumId w:val="12"/>
  </w:num>
  <w:num w:numId="9">
    <w:abstractNumId w:val="2"/>
  </w:num>
  <w:num w:numId="10">
    <w:abstractNumId w:val="0"/>
  </w:num>
  <w:num w:numId="11">
    <w:abstractNumId w:val="15"/>
  </w:num>
  <w:num w:numId="12">
    <w:abstractNumId w:val="17"/>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6"/>
  </w:num>
  <w:num w:numId="19">
    <w:abstractNumId w:val="14"/>
  </w:num>
  <w:num w:numId="20">
    <w:abstractNumId w:val="1"/>
  </w:num>
  <w:num w:numId="21">
    <w:abstractNumId w:val="3"/>
  </w:num>
  <w:num w:numId="22">
    <w:abstractNumId w:val="1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13A4"/>
    <w:rsid w:val="000042E9"/>
    <w:rsid w:val="00030E17"/>
    <w:rsid w:val="000333FB"/>
    <w:rsid w:val="00037E11"/>
    <w:rsid w:val="00040A71"/>
    <w:rsid w:val="0004198A"/>
    <w:rsid w:val="00062601"/>
    <w:rsid w:val="0006443E"/>
    <w:rsid w:val="000658D5"/>
    <w:rsid w:val="0007699A"/>
    <w:rsid w:val="00085A0A"/>
    <w:rsid w:val="000865D0"/>
    <w:rsid w:val="00086A0D"/>
    <w:rsid w:val="00091E83"/>
    <w:rsid w:val="00092DD5"/>
    <w:rsid w:val="000961C8"/>
    <w:rsid w:val="000A3A9A"/>
    <w:rsid w:val="000A4104"/>
    <w:rsid w:val="000A6903"/>
    <w:rsid w:val="000B287E"/>
    <w:rsid w:val="000B539D"/>
    <w:rsid w:val="000C1022"/>
    <w:rsid w:val="000C3B03"/>
    <w:rsid w:val="000C6D4B"/>
    <w:rsid w:val="000C7624"/>
    <w:rsid w:val="000E0CEB"/>
    <w:rsid w:val="000F1AAD"/>
    <w:rsid w:val="001011C7"/>
    <w:rsid w:val="0010392C"/>
    <w:rsid w:val="00106B2D"/>
    <w:rsid w:val="0010767C"/>
    <w:rsid w:val="001334BD"/>
    <w:rsid w:val="001542BE"/>
    <w:rsid w:val="00156D59"/>
    <w:rsid w:val="00160125"/>
    <w:rsid w:val="00164FEA"/>
    <w:rsid w:val="00166901"/>
    <w:rsid w:val="001731FD"/>
    <w:rsid w:val="001A0351"/>
    <w:rsid w:val="001A1165"/>
    <w:rsid w:val="001A1347"/>
    <w:rsid w:val="001B2D26"/>
    <w:rsid w:val="001C278E"/>
    <w:rsid w:val="001D0B3C"/>
    <w:rsid w:val="001D2E18"/>
    <w:rsid w:val="001E3AE9"/>
    <w:rsid w:val="001E4559"/>
    <w:rsid w:val="001E658E"/>
    <w:rsid w:val="001F129B"/>
    <w:rsid w:val="001F249C"/>
    <w:rsid w:val="001F543E"/>
    <w:rsid w:val="001F6FDC"/>
    <w:rsid w:val="00202FEA"/>
    <w:rsid w:val="00211C4E"/>
    <w:rsid w:val="00215BE4"/>
    <w:rsid w:val="002203BE"/>
    <w:rsid w:val="0022100D"/>
    <w:rsid w:val="00223B1F"/>
    <w:rsid w:val="00224E15"/>
    <w:rsid w:val="0023281D"/>
    <w:rsid w:val="0024538D"/>
    <w:rsid w:val="002531EF"/>
    <w:rsid w:val="00254057"/>
    <w:rsid w:val="00272B4E"/>
    <w:rsid w:val="00277198"/>
    <w:rsid w:val="002903BE"/>
    <w:rsid w:val="00291C60"/>
    <w:rsid w:val="002A480A"/>
    <w:rsid w:val="002A7AA4"/>
    <w:rsid w:val="002B3BF8"/>
    <w:rsid w:val="002B658F"/>
    <w:rsid w:val="002C099A"/>
    <w:rsid w:val="002C3E45"/>
    <w:rsid w:val="002C4133"/>
    <w:rsid w:val="002D4048"/>
    <w:rsid w:val="002D72FF"/>
    <w:rsid w:val="002E4278"/>
    <w:rsid w:val="00324E1C"/>
    <w:rsid w:val="003323B0"/>
    <w:rsid w:val="003443EE"/>
    <w:rsid w:val="00344440"/>
    <w:rsid w:val="00344609"/>
    <w:rsid w:val="00350A9C"/>
    <w:rsid w:val="00351169"/>
    <w:rsid w:val="0035358E"/>
    <w:rsid w:val="003572EE"/>
    <w:rsid w:val="00361520"/>
    <w:rsid w:val="00362BB6"/>
    <w:rsid w:val="00381071"/>
    <w:rsid w:val="0038795A"/>
    <w:rsid w:val="00392EB1"/>
    <w:rsid w:val="003A1D47"/>
    <w:rsid w:val="003A390B"/>
    <w:rsid w:val="003A3F2B"/>
    <w:rsid w:val="003A54C8"/>
    <w:rsid w:val="003B6895"/>
    <w:rsid w:val="003C3555"/>
    <w:rsid w:val="003C7EF9"/>
    <w:rsid w:val="003D5D69"/>
    <w:rsid w:val="003F353D"/>
    <w:rsid w:val="003F490A"/>
    <w:rsid w:val="003F6067"/>
    <w:rsid w:val="00403E23"/>
    <w:rsid w:val="00403E9C"/>
    <w:rsid w:val="00404027"/>
    <w:rsid w:val="00421AAA"/>
    <w:rsid w:val="0042291D"/>
    <w:rsid w:val="004243E5"/>
    <w:rsid w:val="00424FB1"/>
    <w:rsid w:val="00426128"/>
    <w:rsid w:val="00427320"/>
    <w:rsid w:val="00430C9A"/>
    <w:rsid w:val="0044724F"/>
    <w:rsid w:val="00457763"/>
    <w:rsid w:val="00466675"/>
    <w:rsid w:val="0046745C"/>
    <w:rsid w:val="004725D2"/>
    <w:rsid w:val="004822D5"/>
    <w:rsid w:val="004828D5"/>
    <w:rsid w:val="00485EF3"/>
    <w:rsid w:val="00491AEF"/>
    <w:rsid w:val="004A4493"/>
    <w:rsid w:val="004B5A4C"/>
    <w:rsid w:val="004C5CB4"/>
    <w:rsid w:val="004C69CC"/>
    <w:rsid w:val="004C6E8B"/>
    <w:rsid w:val="004D657D"/>
    <w:rsid w:val="004D7A95"/>
    <w:rsid w:val="004E4826"/>
    <w:rsid w:val="004F3261"/>
    <w:rsid w:val="004F71DD"/>
    <w:rsid w:val="0050655F"/>
    <w:rsid w:val="00506A93"/>
    <w:rsid w:val="00510C1A"/>
    <w:rsid w:val="00520206"/>
    <w:rsid w:val="00523119"/>
    <w:rsid w:val="00524041"/>
    <w:rsid w:val="005246B2"/>
    <w:rsid w:val="00553937"/>
    <w:rsid w:val="00570DDF"/>
    <w:rsid w:val="00574F37"/>
    <w:rsid w:val="005843D4"/>
    <w:rsid w:val="00591FDD"/>
    <w:rsid w:val="00595287"/>
    <w:rsid w:val="005A4E67"/>
    <w:rsid w:val="005A5491"/>
    <w:rsid w:val="005A6A67"/>
    <w:rsid w:val="005D1DFE"/>
    <w:rsid w:val="005D271F"/>
    <w:rsid w:val="005D357D"/>
    <w:rsid w:val="005D60BA"/>
    <w:rsid w:val="005E0D5B"/>
    <w:rsid w:val="005F0699"/>
    <w:rsid w:val="005F2F47"/>
    <w:rsid w:val="005F35E2"/>
    <w:rsid w:val="005F3E89"/>
    <w:rsid w:val="0061305A"/>
    <w:rsid w:val="006451D6"/>
    <w:rsid w:val="00646640"/>
    <w:rsid w:val="00650A55"/>
    <w:rsid w:val="00654DA0"/>
    <w:rsid w:val="006636EF"/>
    <w:rsid w:val="00667815"/>
    <w:rsid w:val="006703B3"/>
    <w:rsid w:val="00672D1B"/>
    <w:rsid w:val="00676FF9"/>
    <w:rsid w:val="006771D3"/>
    <w:rsid w:val="00677C71"/>
    <w:rsid w:val="00680296"/>
    <w:rsid w:val="00680364"/>
    <w:rsid w:val="0068312A"/>
    <w:rsid w:val="0069119A"/>
    <w:rsid w:val="006A0910"/>
    <w:rsid w:val="006B77BD"/>
    <w:rsid w:val="006C0F42"/>
    <w:rsid w:val="006D19CB"/>
    <w:rsid w:val="006E7F3F"/>
    <w:rsid w:val="006F646B"/>
    <w:rsid w:val="006F734F"/>
    <w:rsid w:val="007000FC"/>
    <w:rsid w:val="007048A9"/>
    <w:rsid w:val="00710341"/>
    <w:rsid w:val="00723BCF"/>
    <w:rsid w:val="0072650F"/>
    <w:rsid w:val="0072741F"/>
    <w:rsid w:val="007327C7"/>
    <w:rsid w:val="00740EDF"/>
    <w:rsid w:val="007448C1"/>
    <w:rsid w:val="00745B79"/>
    <w:rsid w:val="0075308E"/>
    <w:rsid w:val="00755642"/>
    <w:rsid w:val="007558B1"/>
    <w:rsid w:val="007559B0"/>
    <w:rsid w:val="0076385A"/>
    <w:rsid w:val="0076635E"/>
    <w:rsid w:val="007700D1"/>
    <w:rsid w:val="007718B7"/>
    <w:rsid w:val="00771C91"/>
    <w:rsid w:val="0077345E"/>
    <w:rsid w:val="00774783"/>
    <w:rsid w:val="0078270B"/>
    <w:rsid w:val="007837F9"/>
    <w:rsid w:val="00786650"/>
    <w:rsid w:val="00791DDB"/>
    <w:rsid w:val="007C013E"/>
    <w:rsid w:val="007C594A"/>
    <w:rsid w:val="007D73BA"/>
    <w:rsid w:val="007E55A7"/>
    <w:rsid w:val="007E6B9A"/>
    <w:rsid w:val="007F1FDC"/>
    <w:rsid w:val="007F4F5E"/>
    <w:rsid w:val="00806C3E"/>
    <w:rsid w:val="008134DA"/>
    <w:rsid w:val="008146FA"/>
    <w:rsid w:val="00815229"/>
    <w:rsid w:val="00816CBE"/>
    <w:rsid w:val="0082086E"/>
    <w:rsid w:val="008234D6"/>
    <w:rsid w:val="00830CA9"/>
    <w:rsid w:val="00832737"/>
    <w:rsid w:val="00834D82"/>
    <w:rsid w:val="00840B2D"/>
    <w:rsid w:val="00843247"/>
    <w:rsid w:val="008432F4"/>
    <w:rsid w:val="00847721"/>
    <w:rsid w:val="0085173F"/>
    <w:rsid w:val="008529C2"/>
    <w:rsid w:val="00852E8D"/>
    <w:rsid w:val="008551B8"/>
    <w:rsid w:val="008553FE"/>
    <w:rsid w:val="008635DE"/>
    <w:rsid w:val="00864DEA"/>
    <w:rsid w:val="00876974"/>
    <w:rsid w:val="008913A4"/>
    <w:rsid w:val="008919DA"/>
    <w:rsid w:val="008B13EE"/>
    <w:rsid w:val="008B67F7"/>
    <w:rsid w:val="008C1B14"/>
    <w:rsid w:val="008C3872"/>
    <w:rsid w:val="008D440E"/>
    <w:rsid w:val="008E03AD"/>
    <w:rsid w:val="008F0C07"/>
    <w:rsid w:val="008F243A"/>
    <w:rsid w:val="00914DA3"/>
    <w:rsid w:val="009155A4"/>
    <w:rsid w:val="00922136"/>
    <w:rsid w:val="009251C0"/>
    <w:rsid w:val="0093166A"/>
    <w:rsid w:val="00931EA4"/>
    <w:rsid w:val="0094294E"/>
    <w:rsid w:val="00943423"/>
    <w:rsid w:val="00947C7F"/>
    <w:rsid w:val="00961DCD"/>
    <w:rsid w:val="00963B2D"/>
    <w:rsid w:val="009642F0"/>
    <w:rsid w:val="00964C46"/>
    <w:rsid w:val="00966E02"/>
    <w:rsid w:val="009755DA"/>
    <w:rsid w:val="00975FFA"/>
    <w:rsid w:val="00980F93"/>
    <w:rsid w:val="00985832"/>
    <w:rsid w:val="00990277"/>
    <w:rsid w:val="00990DA5"/>
    <w:rsid w:val="00991D84"/>
    <w:rsid w:val="00992F89"/>
    <w:rsid w:val="0099773F"/>
    <w:rsid w:val="009A1BFD"/>
    <w:rsid w:val="009A3C0E"/>
    <w:rsid w:val="009A519D"/>
    <w:rsid w:val="009A77FD"/>
    <w:rsid w:val="009B2E68"/>
    <w:rsid w:val="009C74CB"/>
    <w:rsid w:val="009F20F0"/>
    <w:rsid w:val="009F662C"/>
    <w:rsid w:val="009F7333"/>
    <w:rsid w:val="00A00E0F"/>
    <w:rsid w:val="00A03236"/>
    <w:rsid w:val="00A1030D"/>
    <w:rsid w:val="00A10728"/>
    <w:rsid w:val="00A144B7"/>
    <w:rsid w:val="00A30253"/>
    <w:rsid w:val="00A34168"/>
    <w:rsid w:val="00A4617D"/>
    <w:rsid w:val="00A53D3D"/>
    <w:rsid w:val="00A55733"/>
    <w:rsid w:val="00A63D26"/>
    <w:rsid w:val="00A70DB8"/>
    <w:rsid w:val="00A74C6F"/>
    <w:rsid w:val="00A836A5"/>
    <w:rsid w:val="00A93C64"/>
    <w:rsid w:val="00A968B3"/>
    <w:rsid w:val="00AA12A7"/>
    <w:rsid w:val="00AA1664"/>
    <w:rsid w:val="00AC659B"/>
    <w:rsid w:val="00AC7E6C"/>
    <w:rsid w:val="00AD5B1C"/>
    <w:rsid w:val="00AD765E"/>
    <w:rsid w:val="00AE06B1"/>
    <w:rsid w:val="00AE0709"/>
    <w:rsid w:val="00AE68CA"/>
    <w:rsid w:val="00AF372B"/>
    <w:rsid w:val="00AF5B21"/>
    <w:rsid w:val="00B00F8E"/>
    <w:rsid w:val="00B10770"/>
    <w:rsid w:val="00B138EC"/>
    <w:rsid w:val="00B14FB8"/>
    <w:rsid w:val="00B17B9C"/>
    <w:rsid w:val="00B17FC9"/>
    <w:rsid w:val="00B2106C"/>
    <w:rsid w:val="00B265F2"/>
    <w:rsid w:val="00B275C9"/>
    <w:rsid w:val="00B33F13"/>
    <w:rsid w:val="00B43ABD"/>
    <w:rsid w:val="00B46AF3"/>
    <w:rsid w:val="00B524D1"/>
    <w:rsid w:val="00B73D09"/>
    <w:rsid w:val="00B85CD6"/>
    <w:rsid w:val="00B8744F"/>
    <w:rsid w:val="00B91DB7"/>
    <w:rsid w:val="00BB2D50"/>
    <w:rsid w:val="00BB5963"/>
    <w:rsid w:val="00BB6143"/>
    <w:rsid w:val="00BC1EBB"/>
    <w:rsid w:val="00BC38B9"/>
    <w:rsid w:val="00BC3DD6"/>
    <w:rsid w:val="00BD0734"/>
    <w:rsid w:val="00BD733D"/>
    <w:rsid w:val="00BE225E"/>
    <w:rsid w:val="00BE4E67"/>
    <w:rsid w:val="00BF06A6"/>
    <w:rsid w:val="00BF5A5E"/>
    <w:rsid w:val="00C005FB"/>
    <w:rsid w:val="00C03DCE"/>
    <w:rsid w:val="00C06847"/>
    <w:rsid w:val="00C11ED0"/>
    <w:rsid w:val="00C144DD"/>
    <w:rsid w:val="00C271D7"/>
    <w:rsid w:val="00C30940"/>
    <w:rsid w:val="00C44D9C"/>
    <w:rsid w:val="00C4779F"/>
    <w:rsid w:val="00C52885"/>
    <w:rsid w:val="00C53593"/>
    <w:rsid w:val="00C62E80"/>
    <w:rsid w:val="00C70BCC"/>
    <w:rsid w:val="00C70DA9"/>
    <w:rsid w:val="00C74D45"/>
    <w:rsid w:val="00C765AE"/>
    <w:rsid w:val="00C81331"/>
    <w:rsid w:val="00C81AD7"/>
    <w:rsid w:val="00C84882"/>
    <w:rsid w:val="00C86544"/>
    <w:rsid w:val="00C87AC0"/>
    <w:rsid w:val="00C9036A"/>
    <w:rsid w:val="00C95485"/>
    <w:rsid w:val="00C95678"/>
    <w:rsid w:val="00CA0F8A"/>
    <w:rsid w:val="00CA2012"/>
    <w:rsid w:val="00CA25AF"/>
    <w:rsid w:val="00CA57D1"/>
    <w:rsid w:val="00CC09BE"/>
    <w:rsid w:val="00CC1F9B"/>
    <w:rsid w:val="00CC333E"/>
    <w:rsid w:val="00CC7902"/>
    <w:rsid w:val="00CC7FD3"/>
    <w:rsid w:val="00CD1FB9"/>
    <w:rsid w:val="00CD35B5"/>
    <w:rsid w:val="00CD3FBC"/>
    <w:rsid w:val="00CE225E"/>
    <w:rsid w:val="00CE2643"/>
    <w:rsid w:val="00CE27CA"/>
    <w:rsid w:val="00CE42F7"/>
    <w:rsid w:val="00CF4982"/>
    <w:rsid w:val="00CF695B"/>
    <w:rsid w:val="00D00661"/>
    <w:rsid w:val="00D06E18"/>
    <w:rsid w:val="00D12F33"/>
    <w:rsid w:val="00D14135"/>
    <w:rsid w:val="00D14752"/>
    <w:rsid w:val="00D178F1"/>
    <w:rsid w:val="00D20171"/>
    <w:rsid w:val="00D249F6"/>
    <w:rsid w:val="00D25D27"/>
    <w:rsid w:val="00D25DD3"/>
    <w:rsid w:val="00D27E34"/>
    <w:rsid w:val="00D33759"/>
    <w:rsid w:val="00D445EF"/>
    <w:rsid w:val="00D51285"/>
    <w:rsid w:val="00D54FBB"/>
    <w:rsid w:val="00D70D6B"/>
    <w:rsid w:val="00D76F70"/>
    <w:rsid w:val="00D83B73"/>
    <w:rsid w:val="00D86952"/>
    <w:rsid w:val="00D92F81"/>
    <w:rsid w:val="00DA1E47"/>
    <w:rsid w:val="00DA253C"/>
    <w:rsid w:val="00DA4F2D"/>
    <w:rsid w:val="00DA72FC"/>
    <w:rsid w:val="00DC7015"/>
    <w:rsid w:val="00DC7F52"/>
    <w:rsid w:val="00DD196A"/>
    <w:rsid w:val="00DE013A"/>
    <w:rsid w:val="00DF239E"/>
    <w:rsid w:val="00E01D76"/>
    <w:rsid w:val="00E1149E"/>
    <w:rsid w:val="00E12F80"/>
    <w:rsid w:val="00E178BF"/>
    <w:rsid w:val="00E338F0"/>
    <w:rsid w:val="00E33A90"/>
    <w:rsid w:val="00E35378"/>
    <w:rsid w:val="00E46F8F"/>
    <w:rsid w:val="00E55430"/>
    <w:rsid w:val="00E60A0F"/>
    <w:rsid w:val="00E60D14"/>
    <w:rsid w:val="00E6346B"/>
    <w:rsid w:val="00E64E9D"/>
    <w:rsid w:val="00E66274"/>
    <w:rsid w:val="00E67412"/>
    <w:rsid w:val="00E80680"/>
    <w:rsid w:val="00E840A7"/>
    <w:rsid w:val="00E84B62"/>
    <w:rsid w:val="00E85CFB"/>
    <w:rsid w:val="00E94F8E"/>
    <w:rsid w:val="00EA1989"/>
    <w:rsid w:val="00EA6A70"/>
    <w:rsid w:val="00EB1671"/>
    <w:rsid w:val="00EC478E"/>
    <w:rsid w:val="00ED0A4A"/>
    <w:rsid w:val="00ED57C4"/>
    <w:rsid w:val="00ED612F"/>
    <w:rsid w:val="00ED6EB4"/>
    <w:rsid w:val="00EF3E84"/>
    <w:rsid w:val="00F0294C"/>
    <w:rsid w:val="00F04B5C"/>
    <w:rsid w:val="00F14DED"/>
    <w:rsid w:val="00F16037"/>
    <w:rsid w:val="00F17284"/>
    <w:rsid w:val="00F732F8"/>
    <w:rsid w:val="00F7607A"/>
    <w:rsid w:val="00F8153B"/>
    <w:rsid w:val="00F81DC1"/>
    <w:rsid w:val="00F8224D"/>
    <w:rsid w:val="00F93302"/>
    <w:rsid w:val="00F94565"/>
    <w:rsid w:val="00F94A70"/>
    <w:rsid w:val="00F96E11"/>
    <w:rsid w:val="00FA4249"/>
    <w:rsid w:val="00FA46E5"/>
    <w:rsid w:val="00FA64E0"/>
    <w:rsid w:val="00FA6C82"/>
    <w:rsid w:val="00FB4900"/>
    <w:rsid w:val="00FB6DF1"/>
    <w:rsid w:val="00FC0BA2"/>
    <w:rsid w:val="00FD0E7D"/>
    <w:rsid w:val="00FD446B"/>
    <w:rsid w:val="00FD595E"/>
    <w:rsid w:val="00FE1949"/>
    <w:rsid w:val="00FE5BBF"/>
    <w:rsid w:val="00FE6E66"/>
    <w:rsid w:val="00FF3EAA"/>
    <w:rsid w:val="00FF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99"/>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uiPriority w:val="99"/>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uiPriority w:val="99"/>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9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23281D"/>
    <w:pPr>
      <w:tabs>
        <w:tab w:val="center" w:pos="4677"/>
        <w:tab w:val="right" w:pos="9355"/>
      </w:tabs>
    </w:pPr>
  </w:style>
  <w:style w:type="character" w:customStyle="1" w:styleId="a9">
    <w:name w:val="Верхний колонтитул Знак"/>
    <w:basedOn w:val="a0"/>
    <w:link w:val="a8"/>
    <w:uiPriority w:val="99"/>
    <w:semiHidden/>
    <w:rsid w:val="0023281D"/>
    <w:rPr>
      <w:rFonts w:ascii="Times New Roman" w:eastAsia="Times New Roman" w:hAnsi="Times New Roman"/>
      <w:sz w:val="24"/>
      <w:szCs w:val="24"/>
    </w:rPr>
  </w:style>
  <w:style w:type="paragraph" w:styleId="aa">
    <w:name w:val="footer"/>
    <w:basedOn w:val="a"/>
    <w:link w:val="ab"/>
    <w:uiPriority w:val="99"/>
    <w:semiHidden/>
    <w:unhideWhenUsed/>
    <w:rsid w:val="0023281D"/>
    <w:pPr>
      <w:tabs>
        <w:tab w:val="center" w:pos="4677"/>
        <w:tab w:val="right" w:pos="9355"/>
      </w:tabs>
    </w:pPr>
  </w:style>
  <w:style w:type="character" w:customStyle="1" w:styleId="ab">
    <w:name w:val="Нижний колонтитул Знак"/>
    <w:basedOn w:val="a0"/>
    <w:link w:val="aa"/>
    <w:uiPriority w:val="99"/>
    <w:semiHidden/>
    <w:rsid w:val="0023281D"/>
    <w:rPr>
      <w:rFonts w:ascii="Times New Roman" w:eastAsia="Times New Roman" w:hAnsi="Times New Roman"/>
      <w:sz w:val="24"/>
      <w:szCs w:val="24"/>
    </w:rPr>
  </w:style>
  <w:style w:type="paragraph" w:styleId="ac">
    <w:name w:val="Normal (Web)"/>
    <w:basedOn w:val="a"/>
    <w:uiPriority w:val="99"/>
    <w:unhideWhenUsed/>
    <w:rsid w:val="00732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99"/>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uiPriority w:val="99"/>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uiPriority w:val="99"/>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9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23281D"/>
    <w:pPr>
      <w:tabs>
        <w:tab w:val="center" w:pos="4677"/>
        <w:tab w:val="right" w:pos="9355"/>
      </w:tabs>
    </w:pPr>
  </w:style>
  <w:style w:type="character" w:customStyle="1" w:styleId="a9">
    <w:name w:val="Верхний колонтитул Знак"/>
    <w:basedOn w:val="a0"/>
    <w:link w:val="a8"/>
    <w:uiPriority w:val="99"/>
    <w:semiHidden/>
    <w:rsid w:val="0023281D"/>
    <w:rPr>
      <w:rFonts w:ascii="Times New Roman" w:eastAsia="Times New Roman" w:hAnsi="Times New Roman"/>
      <w:sz w:val="24"/>
      <w:szCs w:val="24"/>
    </w:rPr>
  </w:style>
  <w:style w:type="paragraph" w:styleId="aa">
    <w:name w:val="footer"/>
    <w:basedOn w:val="a"/>
    <w:link w:val="ab"/>
    <w:uiPriority w:val="99"/>
    <w:semiHidden/>
    <w:unhideWhenUsed/>
    <w:rsid w:val="0023281D"/>
    <w:pPr>
      <w:tabs>
        <w:tab w:val="center" w:pos="4677"/>
        <w:tab w:val="right" w:pos="9355"/>
      </w:tabs>
    </w:pPr>
  </w:style>
  <w:style w:type="character" w:customStyle="1" w:styleId="ab">
    <w:name w:val="Нижний колонтитул Знак"/>
    <w:basedOn w:val="a0"/>
    <w:link w:val="aa"/>
    <w:uiPriority w:val="99"/>
    <w:semiHidden/>
    <w:rsid w:val="0023281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2780093">
      <w:bodyDiv w:val="1"/>
      <w:marLeft w:val="0"/>
      <w:marRight w:val="0"/>
      <w:marTop w:val="0"/>
      <w:marBottom w:val="0"/>
      <w:divBdr>
        <w:top w:val="none" w:sz="0" w:space="0" w:color="auto"/>
        <w:left w:val="none" w:sz="0" w:space="0" w:color="auto"/>
        <w:bottom w:val="none" w:sz="0" w:space="0" w:color="auto"/>
        <w:right w:val="none" w:sz="0" w:space="0" w:color="auto"/>
      </w:divBdr>
    </w:div>
    <w:div w:id="987365816">
      <w:bodyDiv w:val="1"/>
      <w:marLeft w:val="0"/>
      <w:marRight w:val="0"/>
      <w:marTop w:val="0"/>
      <w:marBottom w:val="0"/>
      <w:divBdr>
        <w:top w:val="none" w:sz="0" w:space="0" w:color="auto"/>
        <w:left w:val="none" w:sz="0" w:space="0" w:color="auto"/>
        <w:bottom w:val="none" w:sz="0" w:space="0" w:color="auto"/>
        <w:right w:val="none" w:sz="0" w:space="0" w:color="auto"/>
      </w:divBdr>
    </w:div>
    <w:div w:id="1458059435">
      <w:bodyDiv w:val="1"/>
      <w:marLeft w:val="0"/>
      <w:marRight w:val="0"/>
      <w:marTop w:val="0"/>
      <w:marBottom w:val="0"/>
      <w:divBdr>
        <w:top w:val="none" w:sz="0" w:space="0" w:color="auto"/>
        <w:left w:val="none" w:sz="0" w:space="0" w:color="auto"/>
        <w:bottom w:val="none" w:sz="0" w:space="0" w:color="auto"/>
        <w:right w:val="none" w:sz="0" w:space="0" w:color="auto"/>
      </w:divBdr>
    </w:div>
    <w:div w:id="1975988326">
      <w:marLeft w:val="0"/>
      <w:marRight w:val="0"/>
      <w:marTop w:val="0"/>
      <w:marBottom w:val="0"/>
      <w:divBdr>
        <w:top w:val="none" w:sz="0" w:space="0" w:color="auto"/>
        <w:left w:val="none" w:sz="0" w:space="0" w:color="auto"/>
        <w:bottom w:val="none" w:sz="0" w:space="0" w:color="auto"/>
        <w:right w:val="none" w:sz="0" w:space="0" w:color="auto"/>
      </w:divBdr>
    </w:div>
    <w:div w:id="1975988327">
      <w:marLeft w:val="0"/>
      <w:marRight w:val="0"/>
      <w:marTop w:val="0"/>
      <w:marBottom w:val="0"/>
      <w:divBdr>
        <w:top w:val="none" w:sz="0" w:space="0" w:color="auto"/>
        <w:left w:val="none" w:sz="0" w:space="0" w:color="auto"/>
        <w:bottom w:val="none" w:sz="0" w:space="0" w:color="auto"/>
        <w:right w:val="none" w:sz="0" w:space="0" w:color="auto"/>
      </w:divBdr>
    </w:div>
    <w:div w:id="20001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B851F-0A3D-4E14-86C0-591ABEB9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dc:creator>
  <cp:lastModifiedBy>Admin</cp:lastModifiedBy>
  <cp:revision>33</cp:revision>
  <cp:lastPrinted>2021-02-10T00:12:00Z</cp:lastPrinted>
  <dcterms:created xsi:type="dcterms:W3CDTF">2020-03-30T07:07:00Z</dcterms:created>
  <dcterms:modified xsi:type="dcterms:W3CDTF">2021-02-10T00:13:00Z</dcterms:modified>
</cp:coreProperties>
</file>