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4B" w:rsidRDefault="006356CF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04" r="-139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B4B" w:rsidRDefault="00A87B4B">
      <w:pPr>
        <w:jc w:val="center"/>
        <w:rPr>
          <w:b/>
          <w:sz w:val="16"/>
          <w:szCs w:val="16"/>
        </w:rPr>
      </w:pPr>
    </w:p>
    <w:p w:rsidR="00A87B4B" w:rsidRPr="00F82CC6" w:rsidRDefault="00A87B4B">
      <w:pPr>
        <w:jc w:val="center"/>
        <w:rPr>
          <w:sz w:val="28"/>
          <w:szCs w:val="28"/>
        </w:rPr>
      </w:pPr>
      <w:r w:rsidRPr="00F82CC6">
        <w:rPr>
          <w:b/>
          <w:bCs/>
          <w:sz w:val="28"/>
          <w:szCs w:val="28"/>
        </w:rPr>
        <w:t xml:space="preserve">АДМИНИСТРАЦИЯ  ТАМБОВСКОГО  РАЙОНА  </w:t>
      </w:r>
    </w:p>
    <w:p w:rsidR="00A87B4B" w:rsidRPr="00F82CC6" w:rsidRDefault="00A87B4B">
      <w:pPr>
        <w:jc w:val="center"/>
        <w:rPr>
          <w:sz w:val="28"/>
          <w:szCs w:val="28"/>
        </w:rPr>
      </w:pPr>
      <w:r w:rsidRPr="00F82CC6">
        <w:rPr>
          <w:b/>
          <w:bCs/>
          <w:sz w:val="28"/>
          <w:szCs w:val="28"/>
        </w:rPr>
        <w:t>АМУРСКОЙ  ОБЛАСТИ</w:t>
      </w:r>
    </w:p>
    <w:p w:rsidR="00A87B4B" w:rsidRDefault="00A87B4B">
      <w:pPr>
        <w:jc w:val="center"/>
        <w:rPr>
          <w:b/>
        </w:rPr>
      </w:pPr>
    </w:p>
    <w:p w:rsidR="00A87B4B" w:rsidRDefault="00A87B4B">
      <w:pPr>
        <w:jc w:val="center"/>
      </w:pPr>
      <w:r>
        <w:rPr>
          <w:b/>
          <w:sz w:val="32"/>
          <w:szCs w:val="32"/>
        </w:rPr>
        <w:t>ПОСТАНОВЛЕНИЕ</w:t>
      </w:r>
    </w:p>
    <w:p w:rsidR="00A87B4B" w:rsidRDefault="00A87B4B">
      <w:pPr>
        <w:pStyle w:val="a6"/>
        <w:jc w:val="left"/>
        <w:rPr>
          <w:b w:val="0"/>
          <w:sz w:val="24"/>
          <w:szCs w:val="32"/>
        </w:rPr>
      </w:pPr>
    </w:p>
    <w:p w:rsidR="00A87B4B" w:rsidRDefault="00F0718E">
      <w:pPr>
        <w:pStyle w:val="a6"/>
        <w:jc w:val="left"/>
      </w:pPr>
      <w:r>
        <w:rPr>
          <w:b w:val="0"/>
          <w:sz w:val="28"/>
          <w:szCs w:val="28"/>
        </w:rPr>
        <w:t>10.08.2020</w:t>
      </w:r>
      <w:r w:rsidR="00A87B4B" w:rsidRPr="00F82CC6">
        <w:rPr>
          <w:b w:val="0"/>
          <w:sz w:val="24"/>
        </w:rPr>
        <w:t xml:space="preserve">   </w:t>
      </w:r>
      <w:r w:rsidR="00A87B4B">
        <w:rPr>
          <w:b w:val="0"/>
          <w:sz w:val="24"/>
        </w:rPr>
        <w:t xml:space="preserve">                                                                                             </w:t>
      </w:r>
      <w:r>
        <w:rPr>
          <w:b w:val="0"/>
          <w:sz w:val="24"/>
        </w:rPr>
        <w:t xml:space="preserve">      </w:t>
      </w:r>
      <w:r w:rsidR="00A87B4B">
        <w:rPr>
          <w:b w:val="0"/>
          <w:sz w:val="24"/>
        </w:rPr>
        <w:t xml:space="preserve">                     </w:t>
      </w:r>
      <w:r w:rsidR="00A87B4B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586</w:t>
      </w:r>
    </w:p>
    <w:p w:rsidR="00A87B4B" w:rsidRDefault="00A87B4B">
      <w:pPr>
        <w:pStyle w:val="a6"/>
        <w:rPr>
          <w:b w:val="0"/>
          <w:sz w:val="24"/>
        </w:rPr>
      </w:pPr>
    </w:p>
    <w:p w:rsidR="00A87B4B" w:rsidRDefault="00A87B4B">
      <w:pPr>
        <w:pStyle w:val="a6"/>
      </w:pPr>
      <w:proofErr w:type="gramStart"/>
      <w:r>
        <w:rPr>
          <w:b w:val="0"/>
          <w:sz w:val="24"/>
        </w:rPr>
        <w:t>с</w:t>
      </w:r>
      <w:proofErr w:type="gramEnd"/>
      <w:r>
        <w:rPr>
          <w:b w:val="0"/>
          <w:sz w:val="24"/>
        </w:rPr>
        <w:t>. Тамбовка</w:t>
      </w:r>
    </w:p>
    <w:p w:rsidR="00A87B4B" w:rsidRDefault="00A87B4B">
      <w:pPr>
        <w:pStyle w:val="a6"/>
        <w:jc w:val="left"/>
        <w:rPr>
          <w:b w:val="0"/>
          <w:sz w:val="24"/>
        </w:rPr>
      </w:pPr>
    </w:p>
    <w:p w:rsidR="00A87B4B" w:rsidRDefault="00A87B4B">
      <w:pPr>
        <w:pStyle w:val="a6"/>
        <w:jc w:val="left"/>
        <w:rPr>
          <w:b w:val="0"/>
          <w:sz w:val="24"/>
        </w:rPr>
      </w:pPr>
    </w:p>
    <w:p w:rsidR="00A87B4B" w:rsidRDefault="00A87B4B">
      <w:pPr>
        <w:shd w:val="clear" w:color="auto" w:fill="FFFFFF"/>
        <w:spacing w:before="230" w:line="322" w:lineRule="exact"/>
        <w:ind w:left="120" w:right="4728"/>
        <w:jc w:val="both"/>
      </w:pPr>
      <w:r>
        <w:rPr>
          <w:color w:val="000000"/>
          <w:spacing w:val="-2"/>
          <w:sz w:val="28"/>
        </w:rPr>
        <w:t xml:space="preserve">О создании комиссии </w:t>
      </w:r>
      <w:r>
        <w:rPr>
          <w:color w:val="000000"/>
          <w:spacing w:val="-2"/>
          <w:sz w:val="28"/>
          <w:szCs w:val="28"/>
        </w:rPr>
        <w:t xml:space="preserve">по вопросам </w:t>
      </w:r>
      <w:proofErr w:type="gramStart"/>
      <w:r>
        <w:rPr>
          <w:color w:val="000000"/>
          <w:spacing w:val="-2"/>
          <w:sz w:val="28"/>
          <w:szCs w:val="28"/>
        </w:rPr>
        <w:t>повышения устойчивости функционирования объектов экономики  Тамбовского  района</w:t>
      </w:r>
      <w:proofErr w:type="gramEnd"/>
    </w:p>
    <w:p w:rsidR="00A87B4B" w:rsidRDefault="00A87B4B">
      <w:pPr>
        <w:pStyle w:val="a6"/>
        <w:jc w:val="both"/>
        <w:rPr>
          <w:b w:val="0"/>
          <w:bCs w:val="0"/>
          <w:color w:val="000000"/>
          <w:sz w:val="28"/>
          <w:szCs w:val="20"/>
        </w:rPr>
      </w:pPr>
    </w:p>
    <w:p w:rsidR="00A87B4B" w:rsidRPr="00F82CC6" w:rsidRDefault="00A87B4B">
      <w:pPr>
        <w:pStyle w:val="a6"/>
        <w:ind w:firstLine="709"/>
        <w:jc w:val="both"/>
      </w:pPr>
      <w:proofErr w:type="gramStart"/>
      <w:r>
        <w:rPr>
          <w:b w:val="0"/>
          <w:color w:val="000000"/>
          <w:sz w:val="28"/>
          <w:szCs w:val="28"/>
        </w:rPr>
        <w:t xml:space="preserve">В соответствии с Федеральными законами от 12 февраля 1998 г. </w:t>
      </w:r>
      <w:hyperlink r:id="rId6" w:history="1">
        <w:r w:rsidRPr="00975DCF">
          <w:rPr>
            <w:rStyle w:val="a5"/>
            <w:b w:val="0"/>
            <w:color w:val="000000"/>
            <w:sz w:val="28"/>
            <w:szCs w:val="28"/>
            <w:u w:val="none"/>
          </w:rPr>
          <w:t>№ 28-ФЗ</w:t>
        </w:r>
      </w:hyperlink>
      <w:r w:rsidRPr="00975DCF">
        <w:rPr>
          <w:b w:val="0"/>
          <w:color w:val="000000"/>
          <w:sz w:val="28"/>
          <w:szCs w:val="28"/>
        </w:rPr>
        <w:t xml:space="preserve"> «О гражданской обороне», от 21 декабря 1994 г. </w:t>
      </w:r>
      <w:hyperlink r:id="rId7" w:history="1">
        <w:r w:rsidRPr="00975DCF">
          <w:rPr>
            <w:rStyle w:val="a5"/>
            <w:b w:val="0"/>
            <w:color w:val="000000"/>
            <w:sz w:val="28"/>
            <w:szCs w:val="28"/>
            <w:u w:val="none"/>
          </w:rPr>
          <w:t>№ 68-ФЗ</w:t>
        </w:r>
      </w:hyperlink>
      <w:r w:rsidRPr="00975DCF">
        <w:rPr>
          <w:b w:val="0"/>
          <w:color w:val="000000"/>
          <w:sz w:val="28"/>
          <w:szCs w:val="28"/>
        </w:rPr>
        <w:t xml:space="preserve"> «О за</w:t>
      </w:r>
      <w:r w:rsidRPr="00F82CC6">
        <w:rPr>
          <w:b w:val="0"/>
          <w:color w:val="000000"/>
          <w:sz w:val="28"/>
          <w:szCs w:val="28"/>
        </w:rPr>
        <w:t xml:space="preserve">щите населения и территорий от чрезвычайных ситуаций природного и техногенного характера», </w:t>
      </w:r>
      <w:hyperlink r:id="rId8" w:history="1">
        <w:r w:rsidRPr="00F82CC6">
          <w:rPr>
            <w:rStyle w:val="a5"/>
            <w:b w:val="0"/>
            <w:color w:val="000000"/>
            <w:sz w:val="28"/>
            <w:szCs w:val="28"/>
            <w:u w:val="none"/>
          </w:rPr>
          <w:t>постановлением</w:t>
        </w:r>
      </w:hyperlink>
      <w:r w:rsidRPr="00F82CC6">
        <w:rPr>
          <w:b w:val="0"/>
          <w:color w:val="000000"/>
          <w:sz w:val="28"/>
          <w:szCs w:val="28"/>
        </w:rPr>
        <w:t xml:space="preserve"> Правительства Российской Федерации от 26 ноября 2007 г. № 804 «Об утверждении Положения о гражданской обороне в Российской Федерации»,  </w:t>
      </w:r>
      <w:hyperlink r:id="rId9" w:history="1">
        <w:r w:rsidRPr="00F82CC6">
          <w:rPr>
            <w:rStyle w:val="a5"/>
            <w:b w:val="0"/>
            <w:color w:val="000000"/>
            <w:sz w:val="28"/>
            <w:szCs w:val="28"/>
            <w:u w:val="none"/>
          </w:rPr>
          <w:t>Положением</w:t>
        </w:r>
      </w:hyperlink>
      <w:r w:rsidRPr="00F82CC6">
        <w:rPr>
          <w:b w:val="0"/>
          <w:color w:val="000000"/>
          <w:sz w:val="28"/>
          <w:szCs w:val="28"/>
        </w:rPr>
        <w:t xml:space="preserve"> об организации и ведении гражданской обороны в Амурской</w:t>
      </w:r>
      <w:proofErr w:type="gramEnd"/>
      <w:r w:rsidRPr="00F82CC6">
        <w:rPr>
          <w:b w:val="0"/>
          <w:color w:val="000000"/>
          <w:sz w:val="28"/>
          <w:szCs w:val="28"/>
        </w:rPr>
        <w:t xml:space="preserve"> области, утвержденным постановлением губернатора области от 3 апреля 2009 г. №168 </w:t>
      </w:r>
    </w:p>
    <w:p w:rsidR="00A87B4B" w:rsidRPr="00F82CC6" w:rsidRDefault="00A87B4B">
      <w:pPr>
        <w:pStyle w:val="a6"/>
        <w:jc w:val="both"/>
      </w:pPr>
      <w:proofErr w:type="gramStart"/>
      <w:r w:rsidRPr="00F82CC6">
        <w:rPr>
          <w:sz w:val="28"/>
          <w:szCs w:val="28"/>
        </w:rPr>
        <w:t>п</w:t>
      </w:r>
      <w:proofErr w:type="gramEnd"/>
      <w:r w:rsidRPr="00F82CC6">
        <w:rPr>
          <w:sz w:val="28"/>
          <w:szCs w:val="28"/>
        </w:rPr>
        <w:t xml:space="preserve"> о с т а н о в л я ю:</w:t>
      </w:r>
    </w:p>
    <w:p w:rsidR="00A87B4B" w:rsidRPr="00F82CC6" w:rsidRDefault="00A87B4B">
      <w:pPr>
        <w:pStyle w:val="a6"/>
        <w:ind w:firstLine="567"/>
        <w:jc w:val="both"/>
      </w:pPr>
      <w:r w:rsidRPr="00F82CC6">
        <w:rPr>
          <w:b w:val="0"/>
          <w:color w:val="000000"/>
          <w:spacing w:val="-2"/>
          <w:sz w:val="28"/>
          <w:szCs w:val="28"/>
        </w:rPr>
        <w:t xml:space="preserve">1. Утвердить </w:t>
      </w:r>
      <w:r w:rsidRPr="00F82CC6">
        <w:rPr>
          <w:b w:val="0"/>
          <w:color w:val="000000"/>
          <w:spacing w:val="18"/>
          <w:sz w:val="28"/>
          <w:szCs w:val="28"/>
        </w:rPr>
        <w:t xml:space="preserve">Положение о комиссии по </w:t>
      </w:r>
      <w:r w:rsidRPr="00F82CC6">
        <w:rPr>
          <w:b w:val="0"/>
          <w:sz w:val="28"/>
          <w:szCs w:val="28"/>
        </w:rPr>
        <w:t xml:space="preserve">вопросам </w:t>
      </w:r>
      <w:proofErr w:type="gramStart"/>
      <w:r w:rsidRPr="00F82CC6">
        <w:rPr>
          <w:b w:val="0"/>
          <w:sz w:val="28"/>
          <w:szCs w:val="28"/>
        </w:rPr>
        <w:t>повышения устойчивости функционирования объектов экономики</w:t>
      </w:r>
      <w:r w:rsidRPr="00F82CC6">
        <w:rPr>
          <w:b w:val="0"/>
          <w:color w:val="000000"/>
          <w:spacing w:val="-1"/>
          <w:sz w:val="28"/>
          <w:szCs w:val="28"/>
        </w:rPr>
        <w:t xml:space="preserve"> </w:t>
      </w:r>
      <w:r w:rsidRPr="00F82CC6">
        <w:rPr>
          <w:b w:val="0"/>
          <w:color w:val="000000"/>
          <w:sz w:val="28"/>
          <w:szCs w:val="28"/>
        </w:rPr>
        <w:t>Тамбовского  района</w:t>
      </w:r>
      <w:proofErr w:type="gramEnd"/>
      <w:r w:rsidRPr="00F82CC6">
        <w:rPr>
          <w:b w:val="0"/>
          <w:color w:val="000000"/>
          <w:sz w:val="28"/>
          <w:szCs w:val="28"/>
        </w:rPr>
        <w:t xml:space="preserve">  согласно  приложению № 1 к настоящему  постановлению.</w:t>
      </w:r>
    </w:p>
    <w:p w:rsidR="00A87B4B" w:rsidRPr="00F82CC6" w:rsidRDefault="00A87B4B">
      <w:pPr>
        <w:shd w:val="clear" w:color="auto" w:fill="FFFFFF"/>
        <w:spacing w:line="322" w:lineRule="exact"/>
        <w:ind w:firstLine="567"/>
        <w:jc w:val="both"/>
      </w:pPr>
      <w:r w:rsidRPr="00F82CC6">
        <w:rPr>
          <w:color w:val="000000"/>
          <w:spacing w:val="-12"/>
          <w:sz w:val="28"/>
          <w:szCs w:val="28"/>
        </w:rPr>
        <w:t>2.</w:t>
      </w:r>
      <w:r w:rsidRPr="00F82CC6">
        <w:rPr>
          <w:color w:val="000000"/>
          <w:sz w:val="28"/>
          <w:szCs w:val="28"/>
        </w:rPr>
        <w:t xml:space="preserve"> </w:t>
      </w:r>
      <w:r w:rsidRPr="00F82CC6">
        <w:rPr>
          <w:sz w:val="28"/>
          <w:szCs w:val="28"/>
        </w:rPr>
        <w:t xml:space="preserve">Создать комиссию по вопросам </w:t>
      </w:r>
      <w:proofErr w:type="gramStart"/>
      <w:r w:rsidRPr="00F82CC6">
        <w:rPr>
          <w:sz w:val="28"/>
          <w:szCs w:val="28"/>
        </w:rPr>
        <w:t>повышения устойчивости функционирования объектов экономики Тамбовского  района</w:t>
      </w:r>
      <w:proofErr w:type="gramEnd"/>
      <w:r w:rsidRPr="00F82CC6">
        <w:rPr>
          <w:sz w:val="28"/>
          <w:szCs w:val="28"/>
        </w:rPr>
        <w:t xml:space="preserve">  и утвердить  ее состав   согласно  приложению  № 2  к настоящему  постановлению.</w:t>
      </w:r>
    </w:p>
    <w:p w:rsidR="00A87B4B" w:rsidRPr="00F82CC6" w:rsidRDefault="00A87B4B">
      <w:pPr>
        <w:pStyle w:val="a6"/>
        <w:ind w:firstLine="567"/>
        <w:jc w:val="both"/>
      </w:pPr>
      <w:r w:rsidRPr="00F82CC6">
        <w:rPr>
          <w:b w:val="0"/>
          <w:sz w:val="28"/>
          <w:szCs w:val="28"/>
        </w:rPr>
        <w:t>3. Постановление  главы  Тамбовского района    от   02.08.2005  № 200</w:t>
      </w:r>
    </w:p>
    <w:p w:rsidR="00A87B4B" w:rsidRPr="00F82CC6" w:rsidRDefault="00A87B4B">
      <w:pPr>
        <w:pStyle w:val="a6"/>
        <w:jc w:val="both"/>
      </w:pPr>
      <w:r w:rsidRPr="00F82CC6">
        <w:rPr>
          <w:b w:val="0"/>
          <w:sz w:val="28"/>
          <w:szCs w:val="28"/>
        </w:rPr>
        <w:t>«Об утверждении Положения о комиссии по поддержанию устойчивого функционирования организаций Тамбовского района» признать утратившим силу.</w:t>
      </w:r>
    </w:p>
    <w:p w:rsidR="00A87B4B" w:rsidRDefault="00A87B4B">
      <w:pPr>
        <w:spacing w:line="276" w:lineRule="auto"/>
        <w:ind w:firstLine="567"/>
        <w:jc w:val="both"/>
      </w:pPr>
      <w:r>
        <w:rPr>
          <w:sz w:val="28"/>
          <w:szCs w:val="28"/>
        </w:rPr>
        <w:t>4. Контроль  исполнения настоящего постановления оставляю  за   собой.</w:t>
      </w:r>
    </w:p>
    <w:p w:rsidR="00A87B4B" w:rsidRDefault="00A87B4B">
      <w:pPr>
        <w:spacing w:line="276" w:lineRule="auto"/>
        <w:ind w:firstLine="567"/>
        <w:jc w:val="both"/>
        <w:rPr>
          <w:sz w:val="28"/>
          <w:szCs w:val="28"/>
        </w:rPr>
      </w:pPr>
    </w:p>
    <w:p w:rsidR="00A87B4B" w:rsidRDefault="00A87B4B">
      <w:pPr>
        <w:spacing w:line="276" w:lineRule="auto"/>
        <w:ind w:firstLine="567"/>
        <w:jc w:val="both"/>
        <w:rPr>
          <w:sz w:val="28"/>
          <w:szCs w:val="28"/>
        </w:rPr>
      </w:pPr>
    </w:p>
    <w:p w:rsidR="00A87B4B" w:rsidRDefault="00A87B4B">
      <w:pPr>
        <w:spacing w:line="276" w:lineRule="auto"/>
        <w:ind w:firstLine="567"/>
        <w:jc w:val="both"/>
        <w:rPr>
          <w:sz w:val="28"/>
          <w:szCs w:val="28"/>
        </w:rPr>
      </w:pPr>
    </w:p>
    <w:p w:rsidR="00A87B4B" w:rsidRDefault="00A87B4B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А.И. Костенко</w:t>
      </w:r>
    </w:p>
    <w:p w:rsidR="00A87B4B" w:rsidRDefault="00A87B4B">
      <w:pPr>
        <w:spacing w:line="276" w:lineRule="auto"/>
        <w:ind w:firstLine="567"/>
        <w:jc w:val="both"/>
        <w:rPr>
          <w:sz w:val="28"/>
          <w:szCs w:val="28"/>
        </w:rPr>
      </w:pPr>
    </w:p>
    <w:p w:rsidR="00A87B4B" w:rsidRDefault="00A87B4B">
      <w:pPr>
        <w:spacing w:before="4171" w:line="1" w:lineRule="exact"/>
        <w:rPr>
          <w:rFonts w:ascii="Arial" w:hAnsi="Arial" w:cs="Arial"/>
          <w:sz w:val="2"/>
          <w:szCs w:val="28"/>
        </w:rPr>
      </w:pPr>
    </w:p>
    <w:p w:rsidR="00A87B4B" w:rsidRDefault="00A87B4B">
      <w:pPr>
        <w:shd w:val="clear" w:color="auto" w:fill="FFFFFF"/>
        <w:ind w:left="5746"/>
        <w:jc w:val="right"/>
      </w:pPr>
      <w:r>
        <w:rPr>
          <w:spacing w:val="-2"/>
          <w:sz w:val="28"/>
          <w:szCs w:val="28"/>
        </w:rPr>
        <w:t xml:space="preserve">Приложение №1 </w:t>
      </w:r>
    </w:p>
    <w:p w:rsidR="00A87B4B" w:rsidRDefault="00A87B4B">
      <w:pPr>
        <w:shd w:val="clear" w:color="auto" w:fill="FFFFFF"/>
        <w:ind w:left="5746"/>
        <w:jc w:val="right"/>
      </w:pPr>
      <w:r>
        <w:rPr>
          <w:spacing w:val="-2"/>
          <w:sz w:val="28"/>
          <w:szCs w:val="28"/>
        </w:rPr>
        <w:t xml:space="preserve"> к постановлению главы </w:t>
      </w:r>
      <w:r>
        <w:rPr>
          <w:spacing w:val="1"/>
          <w:sz w:val="28"/>
          <w:szCs w:val="28"/>
        </w:rPr>
        <w:t>Тамбовского района</w:t>
      </w:r>
    </w:p>
    <w:p w:rsidR="00A87B4B" w:rsidRPr="00517182" w:rsidRDefault="00A87B4B" w:rsidP="00517182">
      <w:pPr>
        <w:jc w:val="right"/>
        <w:rPr>
          <w:lang w:val="en-US"/>
        </w:rPr>
      </w:pPr>
      <w:r>
        <w:rPr>
          <w:bCs/>
          <w:spacing w:val="7"/>
          <w:sz w:val="28"/>
          <w:szCs w:val="28"/>
        </w:rPr>
        <w:t>от</w:t>
      </w:r>
      <w:r w:rsidR="00517182">
        <w:rPr>
          <w:bCs/>
          <w:spacing w:val="7"/>
          <w:sz w:val="28"/>
          <w:szCs w:val="28"/>
          <w:lang w:val="en-US"/>
        </w:rPr>
        <w:t xml:space="preserve"> </w:t>
      </w:r>
      <w:r w:rsidR="00517182" w:rsidRPr="00517182">
        <w:rPr>
          <w:sz w:val="28"/>
          <w:szCs w:val="28"/>
        </w:rPr>
        <w:t>10.08.2020</w:t>
      </w:r>
      <w:r w:rsidR="00517182">
        <w:rPr>
          <w:sz w:val="28"/>
          <w:szCs w:val="28"/>
          <w:lang w:val="en-US"/>
        </w:rPr>
        <w:t xml:space="preserve"> </w:t>
      </w:r>
      <w:r w:rsidR="00517182">
        <w:rPr>
          <w:bCs/>
          <w:spacing w:val="7"/>
          <w:sz w:val="28"/>
          <w:szCs w:val="28"/>
        </w:rPr>
        <w:t xml:space="preserve">№ </w:t>
      </w:r>
      <w:r w:rsidR="00517182">
        <w:rPr>
          <w:bCs/>
          <w:spacing w:val="7"/>
          <w:sz w:val="28"/>
          <w:szCs w:val="28"/>
          <w:lang w:val="en-US"/>
        </w:rPr>
        <w:t>586</w:t>
      </w:r>
    </w:p>
    <w:p w:rsidR="00A87B4B" w:rsidRDefault="00A87B4B">
      <w:pPr>
        <w:shd w:val="clear" w:color="auto" w:fill="FFFFFF"/>
        <w:spacing w:before="821" w:line="317" w:lineRule="exact"/>
        <w:ind w:right="10"/>
        <w:jc w:val="center"/>
      </w:pPr>
      <w:r>
        <w:rPr>
          <w:b/>
          <w:color w:val="000000"/>
          <w:spacing w:val="-5"/>
          <w:sz w:val="28"/>
          <w:szCs w:val="28"/>
        </w:rPr>
        <w:t>Положение</w:t>
      </w:r>
    </w:p>
    <w:p w:rsidR="00A87B4B" w:rsidRDefault="00A87B4B">
      <w:pPr>
        <w:pStyle w:val="ConsPlusTitle"/>
        <w:jc w:val="center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комиссии по вопросам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повышения устойчивости функционирования объектов экономики  Тамбовского  района</w:t>
      </w:r>
      <w:proofErr w:type="gramEnd"/>
    </w:p>
    <w:p w:rsidR="00A87B4B" w:rsidRDefault="00A87B4B">
      <w:pPr>
        <w:shd w:val="clear" w:color="auto" w:fill="FFFFFF"/>
        <w:spacing w:before="422"/>
        <w:jc w:val="center"/>
      </w:pPr>
      <w:r>
        <w:rPr>
          <w:b/>
          <w:color w:val="000000"/>
          <w:sz w:val="28"/>
          <w:lang w:val="en-US"/>
        </w:rPr>
        <w:t>I</w:t>
      </w:r>
      <w:r>
        <w:rPr>
          <w:b/>
          <w:color w:val="000000"/>
          <w:sz w:val="28"/>
        </w:rPr>
        <w:t>. Общие положения</w:t>
      </w:r>
    </w:p>
    <w:p w:rsidR="00A87B4B" w:rsidRDefault="00A87B4B">
      <w:pPr>
        <w:shd w:val="clear" w:color="auto" w:fill="FFFFFF"/>
        <w:spacing w:line="326" w:lineRule="exact"/>
        <w:ind w:left="19" w:right="5" w:firstLine="521"/>
        <w:jc w:val="both"/>
      </w:pPr>
      <w:r>
        <w:rPr>
          <w:color w:val="000000"/>
          <w:spacing w:val="-2"/>
          <w:sz w:val="28"/>
        </w:rPr>
        <w:t>1.1.</w:t>
      </w:r>
      <w:r>
        <w:rPr>
          <w:sz w:val="22"/>
        </w:rPr>
        <w:t xml:space="preserve"> </w:t>
      </w:r>
      <w:r>
        <w:rPr>
          <w:sz w:val="28"/>
          <w:szCs w:val="28"/>
        </w:rPr>
        <w:t xml:space="preserve">Настоящее Положение определяет правовой статус, порядок формирования и деятельности комиссии по вопросам </w:t>
      </w:r>
      <w:proofErr w:type="gramStart"/>
      <w:r>
        <w:rPr>
          <w:sz w:val="28"/>
          <w:szCs w:val="28"/>
        </w:rPr>
        <w:t>повышения устойчивости функционирования объектов экономики Тамбовского</w:t>
      </w:r>
      <w:proofErr w:type="gramEnd"/>
      <w:r>
        <w:rPr>
          <w:sz w:val="28"/>
          <w:szCs w:val="28"/>
        </w:rPr>
        <w:t xml:space="preserve"> района (далее - Комиссия).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Комиссия является постоянно действующим совещательным органом.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Конституцией </w:t>
      </w:r>
      <w:r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Амурской области и настоящим Положением.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1.4. Решения Комиссии носят рекомендательный характер.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1.5. Комиссия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области, органами местного самоуправления и заинтересованными организациями.</w:t>
      </w:r>
    </w:p>
    <w:p w:rsidR="00A87B4B" w:rsidRDefault="00A87B4B">
      <w:pPr>
        <w:shd w:val="clear" w:color="auto" w:fill="FFFFFF"/>
        <w:tabs>
          <w:tab w:val="left" w:pos="9130"/>
        </w:tabs>
        <w:spacing w:line="322" w:lineRule="exact"/>
        <w:ind w:right="48"/>
        <w:jc w:val="right"/>
      </w:pPr>
      <w:r>
        <w:rPr>
          <w:color w:val="000000"/>
          <w:sz w:val="28"/>
        </w:rPr>
        <w:tab/>
      </w:r>
    </w:p>
    <w:p w:rsidR="00A87B4B" w:rsidRDefault="00A87B4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II. Функции Комиссии</w:t>
      </w:r>
    </w:p>
    <w:p w:rsidR="00A87B4B" w:rsidRDefault="00A87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2.1. В военное время: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разработка рекомендаций для органов местного самоуправления и организаций по планированию мероприятий для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 поддержания устойчивости функционирования объектов экономики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подготовка предложений органам местного самоуправления и организациям по наиболее оптимальному и быстрому восстановлению функционирования объектов экономики;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 пределах своей компетенции вопросов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поддержания устойчивости функционирования объектов экономики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обобщение данных о состоянии устойчивости объектов экономики и внесение в установленном порядке в администрацию района соответствующих предложений.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2.2. В мирное время: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методического обеспечения органов местного самоуправления и организаций по вопросам повышения устойчивости функционирования объектов экономики;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информирование главы о ходе проведения мероприятий, направленных на повышение устойчивости функционирования объектов экономики;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определение уязвимых звеньев в экономике и выработка предложений по повышению устойчивости;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рассмотрение показателей, отражающих намечаемое достижение в планируемом периоде уровня подготовленности организаций к устойчивой работе в военное время;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участие в подготовке предложений</w:t>
      </w:r>
      <w:r w:rsidR="00FB4EAB">
        <w:rPr>
          <w:rFonts w:ascii="Times New Roman" w:hAnsi="Times New Roman" w:cs="Times New Roman"/>
          <w:sz w:val="28"/>
          <w:szCs w:val="28"/>
        </w:rPr>
        <w:t xml:space="preserve"> муниципальные программы и</w:t>
      </w:r>
      <w:r>
        <w:rPr>
          <w:rFonts w:ascii="Times New Roman" w:hAnsi="Times New Roman" w:cs="Times New Roman"/>
          <w:sz w:val="28"/>
          <w:szCs w:val="28"/>
        </w:rPr>
        <w:t xml:space="preserve"> в планирующие документы района (план гражданской обороны и защиты населения области, план действий по предупреждению и ликвидации чрезвычайных ситуаций природного и техногенного характера и пожарной безопасности района, мобилизационный план района)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рассмотрение в пределах своей компетенции вопросов оказания помощи органам местного самоуправления и организациям по устойчивому функционированию объектов экономики района в чрезвычайных ситуациях и внесение в установленном порядке в администрацию района соответствующих предложений;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разработка предложений по совершенствованию нормативных правовых актов района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устойчивости функционирования объектов экономики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7B4B" w:rsidRDefault="00A87B4B">
      <w:pPr>
        <w:shd w:val="clear" w:color="auto" w:fill="FFFFFF"/>
        <w:tabs>
          <w:tab w:val="left" w:pos="7339"/>
        </w:tabs>
        <w:spacing w:before="19"/>
        <w:ind w:right="67"/>
        <w:jc w:val="right"/>
        <w:rPr>
          <w:b/>
          <w:color w:val="000000"/>
          <w:spacing w:val="1"/>
          <w:sz w:val="28"/>
          <w:szCs w:val="28"/>
        </w:rPr>
      </w:pPr>
    </w:p>
    <w:p w:rsidR="00A87B4B" w:rsidRDefault="00A87B4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III. Права Комиссии</w:t>
      </w:r>
    </w:p>
    <w:p w:rsidR="00A87B4B" w:rsidRDefault="00A87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запрашивать от органов местного самоуправления, организаций необходимые материалы и информацию;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создавать рабочие группы, в том числе постоянно действующие, из числа членов Комиссии, специалистов администрации района и представителей организаций по направлениям деятельности Комиссии, определять полномочия и порядок работы этих групп;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предложения, требующие решения главы района или администрации района;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приглашать на заседания Комиссии руководителей органов местного самоуправления и организаций по вопросам повышения и поддержания устойчивости функционирования организаций.</w:t>
      </w:r>
    </w:p>
    <w:p w:rsidR="00A87B4B" w:rsidRDefault="00A87B4B">
      <w:pPr>
        <w:shd w:val="clear" w:color="auto" w:fill="FFFFFF"/>
        <w:tabs>
          <w:tab w:val="left" w:pos="7339"/>
        </w:tabs>
        <w:spacing w:before="19"/>
        <w:ind w:right="67"/>
        <w:jc w:val="right"/>
        <w:rPr>
          <w:b/>
          <w:color w:val="000000"/>
          <w:spacing w:val="1"/>
          <w:sz w:val="28"/>
          <w:szCs w:val="28"/>
        </w:rPr>
      </w:pPr>
    </w:p>
    <w:p w:rsidR="00A87B4B" w:rsidRDefault="00A87B4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IV. Состав Комиссии</w:t>
      </w:r>
    </w:p>
    <w:p w:rsidR="00A87B4B" w:rsidRDefault="00A87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4.1. В состав Комиссии входят председатель, заместители председателя, ответственный секретарь и члены Комиссии.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4.2. Председателем Комиссии является </w:t>
      </w:r>
      <w:r w:rsidR="00211E24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района - 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>, который руководит деятельностью Комиссии и несет ответственность за выполнение возложенных на нее функций.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4.3. Состав Комиссии утверждается постановлением главы района.</w:t>
      </w:r>
    </w:p>
    <w:p w:rsidR="00A87B4B" w:rsidRDefault="00A87B4B">
      <w:pPr>
        <w:shd w:val="clear" w:color="auto" w:fill="FFFFFF"/>
        <w:tabs>
          <w:tab w:val="left" w:pos="7339"/>
        </w:tabs>
        <w:spacing w:before="19"/>
        <w:ind w:right="67"/>
        <w:jc w:val="right"/>
        <w:rPr>
          <w:b/>
          <w:color w:val="000000"/>
          <w:spacing w:val="1"/>
          <w:sz w:val="28"/>
          <w:szCs w:val="28"/>
        </w:rPr>
      </w:pPr>
    </w:p>
    <w:p w:rsidR="00A87B4B" w:rsidRDefault="00A87B4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V. Организация деятельности Комиссии</w:t>
      </w:r>
    </w:p>
    <w:p w:rsidR="00A87B4B" w:rsidRDefault="00A87B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5.1. Комиссия осуществляет свою деятельность в соответствии с планом работы, принятым на заседании Комиссии и утвержденным ее председателем.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5.2. Председатель Комиссии: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председателя Комиссии и иными членами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в повестку дня заседаний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знакомится с материалами по вопросам, рассматриваемым Комиссией;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по вопросам, находящимся в компетенции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подписывает документы.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5.3. Ответственный секретарь Комиссии: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в повестку дня заседаний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знакомится с материалами по вопросам, рассматриваемым Комиссией;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лично участвует в заседаниях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вносит предложения по вопросам, находящимся в компетенции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выполняет поручения председателя Комиссии либо лица, исполняющего его обязанности;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участвует в подготовке вопросов на заседания Комиссии и осуществляет необходимые меры по выполнению ее решений;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осуществляет организационное и информационно-аналитическое обеспечение деятельности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ведение делопроизводства Комиссии;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организует подготовку заседаний Комиссии, в том числе извещает членов Комиссии и приглашенных на ее заседания лиц о дате, времени, месте проведения и повестке дня заседания Комиссии, рассылает документы, их проекты и иные материалы, подлежащие обсуждению.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5.4. В случае отсутствия ответственного секретаря Комиссии в период его отпуска, командировки, болезни или по иным причинам его обязанности могут быть возложены председателем Комиссии либо заместителем председателя Комиссии на одного из членов Комиссии.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5.5. Заседания Комиссии проводятся по утвержденному плану и по мере необходимости, но не реже двух раз в год. Повестку дня заседаний и порядок их проведения определяет председатель Комиссии. Заседания Комиссии проводит ее председатель или по его поручению заместитель.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5.6. Заседание Комиссии считается правомочным, если на нем присутствует не менее двух третьих ее членов.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5.7. 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форме, которое подлежит обязательному приобщению к протоколу заседания.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5.8. Подготовка материалов к заседанию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членами Комиссии, к полномочиям которых относятся вопросы, включенные в повестку дня заседания. Материалы должны быть представлены ответственному секретарю Комиссии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7 дней до даты проведения заседания.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5.9.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5.10. Решения Комиссии оформляются в форме протоколов, которые подписываются председателем Комиссии или его заместителем, председательствующим на заседании.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5.11. Протоколы заседаний Комиссии оформляются и представляются ответственным секретарем Комиссии председателю Комиссии (либо его заместителю) не позднее трех рабочих дней со дня проведения заседания Комиссии.</w:t>
      </w:r>
    </w:p>
    <w:p w:rsidR="00A87B4B" w:rsidRDefault="00A87B4B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5.12. Протоколы заседаний Комиссии хранятся в секторе по гражданской защите и бронированию администрации района.</w:t>
      </w:r>
    </w:p>
    <w:p w:rsidR="00A87B4B" w:rsidRDefault="00A87B4B">
      <w:pPr>
        <w:ind w:firstLine="540"/>
        <w:jc w:val="both"/>
      </w:pPr>
      <w:r>
        <w:rPr>
          <w:sz w:val="28"/>
          <w:szCs w:val="28"/>
        </w:rPr>
        <w:t xml:space="preserve">5.13. </w:t>
      </w:r>
      <w:r>
        <w:rPr>
          <w:rFonts w:eastAsia="Calibri"/>
          <w:sz w:val="28"/>
          <w:szCs w:val="28"/>
          <w:lang w:eastAsia="en-US"/>
        </w:rPr>
        <w:t>Организационно-техническое и материальное обеспечение деятельности Комиссии осуществляет администрация района через сектор по гражданской защите и бронированию администрации района.</w:t>
      </w: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2CB8" w:rsidRDefault="00CC2CB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2CB8" w:rsidRDefault="00CC2CB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2CB8" w:rsidRDefault="00CC2CB8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87B4B" w:rsidRDefault="00A87B4B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2CB8" w:rsidRDefault="00CC2CB8">
      <w:pPr>
        <w:shd w:val="clear" w:color="auto" w:fill="FFFFFF"/>
        <w:ind w:left="5746"/>
        <w:jc w:val="right"/>
        <w:rPr>
          <w:spacing w:val="-2"/>
          <w:sz w:val="28"/>
          <w:szCs w:val="28"/>
        </w:rPr>
      </w:pPr>
    </w:p>
    <w:p w:rsidR="00A87B4B" w:rsidRDefault="00A87B4B">
      <w:pPr>
        <w:shd w:val="clear" w:color="auto" w:fill="FFFFFF"/>
        <w:ind w:left="5746"/>
        <w:jc w:val="right"/>
      </w:pPr>
      <w:r>
        <w:rPr>
          <w:spacing w:val="-2"/>
          <w:sz w:val="28"/>
          <w:szCs w:val="28"/>
        </w:rPr>
        <w:lastRenderedPageBreak/>
        <w:t xml:space="preserve">Приложение №2 </w:t>
      </w:r>
    </w:p>
    <w:p w:rsidR="00A87B4B" w:rsidRDefault="00A87B4B">
      <w:pPr>
        <w:shd w:val="clear" w:color="auto" w:fill="FFFFFF"/>
        <w:ind w:left="5746"/>
        <w:jc w:val="right"/>
      </w:pPr>
      <w:r>
        <w:rPr>
          <w:spacing w:val="-2"/>
          <w:sz w:val="28"/>
          <w:szCs w:val="28"/>
        </w:rPr>
        <w:t xml:space="preserve"> к постановлению главы </w:t>
      </w:r>
      <w:r>
        <w:rPr>
          <w:spacing w:val="1"/>
          <w:sz w:val="28"/>
          <w:szCs w:val="28"/>
        </w:rPr>
        <w:t xml:space="preserve">Тамбовского </w:t>
      </w:r>
      <w:bookmarkStart w:id="0" w:name="_GoBack"/>
      <w:bookmarkEnd w:id="0"/>
      <w:r>
        <w:rPr>
          <w:spacing w:val="1"/>
          <w:sz w:val="28"/>
          <w:szCs w:val="28"/>
        </w:rPr>
        <w:t>района</w:t>
      </w:r>
    </w:p>
    <w:p w:rsidR="00517182" w:rsidRPr="00517182" w:rsidRDefault="00517182" w:rsidP="00517182">
      <w:pPr>
        <w:jc w:val="right"/>
        <w:rPr>
          <w:lang w:val="en-US"/>
        </w:rPr>
      </w:pPr>
      <w:r>
        <w:rPr>
          <w:bCs/>
          <w:spacing w:val="7"/>
          <w:sz w:val="28"/>
          <w:szCs w:val="28"/>
        </w:rPr>
        <w:t>от</w:t>
      </w:r>
      <w:r>
        <w:rPr>
          <w:bCs/>
          <w:spacing w:val="7"/>
          <w:sz w:val="28"/>
          <w:szCs w:val="28"/>
          <w:lang w:val="en-US"/>
        </w:rPr>
        <w:t xml:space="preserve"> </w:t>
      </w:r>
      <w:r w:rsidRPr="00517182">
        <w:rPr>
          <w:sz w:val="28"/>
          <w:szCs w:val="28"/>
        </w:rPr>
        <w:t>10.08.2020</w:t>
      </w:r>
      <w:r>
        <w:rPr>
          <w:sz w:val="28"/>
          <w:szCs w:val="28"/>
          <w:lang w:val="en-US"/>
        </w:rPr>
        <w:t xml:space="preserve"> </w:t>
      </w:r>
      <w:r>
        <w:rPr>
          <w:bCs/>
          <w:spacing w:val="7"/>
          <w:sz w:val="28"/>
          <w:szCs w:val="28"/>
        </w:rPr>
        <w:t xml:space="preserve">№ </w:t>
      </w:r>
      <w:r>
        <w:rPr>
          <w:bCs/>
          <w:spacing w:val="7"/>
          <w:sz w:val="28"/>
          <w:szCs w:val="28"/>
          <w:lang w:val="en-US"/>
        </w:rPr>
        <w:t>586</w:t>
      </w:r>
    </w:p>
    <w:p w:rsidR="00A87B4B" w:rsidRDefault="00A87B4B">
      <w:pPr>
        <w:shd w:val="clear" w:color="auto" w:fill="FFFFFF"/>
        <w:jc w:val="center"/>
        <w:rPr>
          <w:sz w:val="28"/>
          <w:szCs w:val="28"/>
        </w:rPr>
      </w:pPr>
    </w:p>
    <w:p w:rsidR="00A87B4B" w:rsidRDefault="00A87B4B">
      <w:pPr>
        <w:shd w:val="clear" w:color="auto" w:fill="FFFFFF"/>
        <w:jc w:val="center"/>
      </w:pPr>
      <w:r>
        <w:rPr>
          <w:sz w:val="28"/>
          <w:szCs w:val="28"/>
        </w:rPr>
        <w:t xml:space="preserve">Состав комиссии по вопросам </w:t>
      </w:r>
      <w:proofErr w:type="gramStart"/>
      <w:r>
        <w:rPr>
          <w:sz w:val="28"/>
          <w:szCs w:val="28"/>
        </w:rPr>
        <w:t>повышения устойчивости функционирования объектов экономики  Тамбовского  района</w:t>
      </w:r>
      <w:proofErr w:type="gramEnd"/>
    </w:p>
    <w:p w:rsidR="00A87B4B" w:rsidRPr="00CC2CB8" w:rsidRDefault="00A87B4B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CC2CB8" w:rsidRDefault="00CC2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Евсеева </w:t>
            </w:r>
          </w:p>
          <w:p w:rsidR="00A87B4B" w:rsidRDefault="00CC2CB8">
            <w:r>
              <w:rPr>
                <w:sz w:val="28"/>
                <w:szCs w:val="28"/>
              </w:rPr>
              <w:t>Светлана Семеновна</w:t>
            </w:r>
            <w:r w:rsidR="00A87B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CC2CB8" w:rsidRDefault="00A87B4B" w:rsidP="00CC2CB8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C2CB8">
              <w:rPr>
                <w:b w:val="0"/>
                <w:sz w:val="28"/>
                <w:szCs w:val="28"/>
              </w:rPr>
              <w:t>председатель комиссии,</w:t>
            </w:r>
            <w:r>
              <w:rPr>
                <w:sz w:val="28"/>
                <w:szCs w:val="28"/>
              </w:rPr>
              <w:t xml:space="preserve"> </w:t>
            </w:r>
            <w:r w:rsidR="00CC2CB8">
              <w:rPr>
                <w:b w:val="0"/>
                <w:sz w:val="28"/>
                <w:szCs w:val="28"/>
              </w:rPr>
              <w:t xml:space="preserve">первый заместитель главы администрации района </w:t>
            </w:r>
            <w:r w:rsidR="00CC2CB8" w:rsidRPr="00D247C4">
              <w:rPr>
                <w:b w:val="0"/>
                <w:sz w:val="28"/>
                <w:szCs w:val="28"/>
              </w:rPr>
              <w:t xml:space="preserve"> –</w:t>
            </w:r>
            <w:r w:rsidR="00CC2CB8">
              <w:rPr>
                <w:b w:val="0"/>
                <w:sz w:val="28"/>
                <w:szCs w:val="28"/>
              </w:rPr>
              <w:t xml:space="preserve"> </w:t>
            </w:r>
            <w:r w:rsidR="00CC2CB8" w:rsidRPr="00D247C4">
              <w:rPr>
                <w:b w:val="0"/>
                <w:sz w:val="28"/>
                <w:szCs w:val="28"/>
              </w:rPr>
              <w:t xml:space="preserve"> начальник финансового управления 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pStyle w:val="a6"/>
              <w:jc w:val="both"/>
            </w:pPr>
            <w:proofErr w:type="spellStart"/>
            <w:r>
              <w:rPr>
                <w:b w:val="0"/>
                <w:sz w:val="28"/>
                <w:szCs w:val="28"/>
              </w:rPr>
              <w:t>Андрейчук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</w:p>
          <w:p w:rsidR="00A87B4B" w:rsidRDefault="00A87B4B">
            <w:pPr>
              <w:pStyle w:val="a6"/>
              <w:jc w:val="both"/>
            </w:pPr>
            <w:r>
              <w:rPr>
                <w:b w:val="0"/>
                <w:sz w:val="28"/>
                <w:szCs w:val="28"/>
              </w:rPr>
              <w:t>Татьяна Ивановна</w:t>
            </w: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pStyle w:val="a6"/>
              <w:jc w:val="both"/>
            </w:pPr>
            <w:r>
              <w:rPr>
                <w:b w:val="0"/>
                <w:sz w:val="28"/>
                <w:szCs w:val="28"/>
              </w:rPr>
              <w:t>- заместитель председателя комиссии, начальник отдела экономики и труда администрации</w:t>
            </w:r>
            <w:r w:rsidR="00F82CC6">
              <w:rPr>
                <w:b w:val="0"/>
                <w:sz w:val="28"/>
                <w:szCs w:val="28"/>
              </w:rPr>
              <w:t xml:space="preserve"> района</w:t>
            </w:r>
          </w:p>
          <w:p w:rsidR="00A87B4B" w:rsidRPr="00CC2CB8" w:rsidRDefault="00A87B4B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tabs>
                <w:tab w:val="left" w:pos="3578"/>
              </w:tabs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A87B4B" w:rsidRDefault="00A87B4B">
            <w:pPr>
              <w:pStyle w:val="a6"/>
              <w:jc w:val="both"/>
            </w:pPr>
            <w:r>
              <w:rPr>
                <w:b w:val="0"/>
                <w:sz w:val="28"/>
                <w:szCs w:val="28"/>
              </w:rPr>
              <w:t>Вячеслав Николаевич</w:t>
            </w: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pStyle w:val="a6"/>
              <w:jc w:val="both"/>
            </w:pPr>
            <w:r>
              <w:rPr>
                <w:b w:val="0"/>
                <w:sz w:val="28"/>
                <w:szCs w:val="28"/>
              </w:rPr>
              <w:t>- секретарь комиссии, руководитель сектора по гражданской защите и бронированию администрации района</w:t>
            </w:r>
          </w:p>
          <w:p w:rsidR="00A87B4B" w:rsidRPr="00CC2CB8" w:rsidRDefault="00A87B4B">
            <w:pPr>
              <w:pStyle w:val="a6"/>
              <w:jc w:val="both"/>
              <w:rPr>
                <w:b w:val="0"/>
                <w:sz w:val="10"/>
                <w:szCs w:val="10"/>
              </w:rPr>
            </w:pPr>
          </w:p>
        </w:tc>
      </w:tr>
    </w:tbl>
    <w:p w:rsidR="00A87B4B" w:rsidRDefault="00A87B4B">
      <w:r>
        <w:rPr>
          <w:sz w:val="28"/>
          <w:szCs w:val="28"/>
        </w:rPr>
        <w:t>ЧЛЕНЫ КОМИССИИ: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  <w:gridCol w:w="5812"/>
      </w:tblGrid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Бредюк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 xml:space="preserve">Нина </w:t>
            </w:r>
            <w:proofErr w:type="spellStart"/>
            <w:r>
              <w:rPr>
                <w:sz w:val="28"/>
                <w:szCs w:val="28"/>
              </w:rPr>
              <w:t>Кулар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Ооловна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- главный врач ГАУЗ АО «Тамбовская больница»</w:t>
            </w:r>
          </w:p>
          <w:p w:rsidR="00A87B4B" w:rsidRDefault="00A87B4B">
            <w:pPr>
              <w:jc w:val="both"/>
              <w:rPr>
                <w:sz w:val="16"/>
                <w:szCs w:val="16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Роман Сергеевич</w:t>
            </w: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- начальник отдела по развитию инфраструктуры администрации района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 xml:space="preserve">Кучменко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Любовь Геннадьевна</w:t>
            </w:r>
          </w:p>
          <w:p w:rsidR="00A87B4B" w:rsidRDefault="00A87B4B">
            <w:pPr>
              <w:jc w:val="both"/>
            </w:pP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 xml:space="preserve"> - начальник Тамбовского линейно-технического цеха Благовещенского района (МЦТЭТ)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 xml:space="preserve">Кучменко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- инженер ООО «Магистраль»</w:t>
            </w:r>
          </w:p>
          <w:p w:rsidR="00A87B4B" w:rsidRDefault="00A87B4B">
            <w:pPr>
              <w:jc w:val="both"/>
              <w:rPr>
                <w:sz w:val="16"/>
                <w:szCs w:val="16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Миленин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widowControl/>
              <w:autoSpaceDE/>
            </w:pPr>
            <w:r>
              <w:rPr>
                <w:sz w:val="28"/>
                <w:szCs w:val="28"/>
              </w:rPr>
              <w:t>- главный специалист по мобилизационной работе</w:t>
            </w:r>
            <w:r w:rsidR="002F1EB9">
              <w:rPr>
                <w:sz w:val="28"/>
                <w:szCs w:val="28"/>
              </w:rPr>
              <w:t xml:space="preserve"> администрации района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 xml:space="preserve">Михайлов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A87B4B" w:rsidRDefault="00A87B4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- начальник  Тамбовского РЭС СП «ЦЭС» филиала ОАО «ДРСК» - «Амурские ЭС»</w:t>
            </w: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 xml:space="preserve">Самохвалов 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Антон Владимирович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812" w:type="dxa"/>
            <w:shd w:val="clear" w:color="auto" w:fill="auto"/>
          </w:tcPr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-  директор МУП «Тамбовские коммунальные системы»</w:t>
            </w:r>
          </w:p>
        </w:tc>
      </w:tr>
      <w:tr w:rsidR="00A87B4B">
        <w:trPr>
          <w:jc w:val="center"/>
        </w:trPr>
        <w:tc>
          <w:tcPr>
            <w:tcW w:w="3652" w:type="dxa"/>
            <w:shd w:val="clear" w:color="auto" w:fill="auto"/>
          </w:tcPr>
          <w:p w:rsidR="001A6AF9" w:rsidRDefault="001A6AF9" w:rsidP="001A6AF9">
            <w:pPr>
              <w:jc w:val="both"/>
            </w:pPr>
            <w:proofErr w:type="spellStart"/>
            <w:r>
              <w:rPr>
                <w:sz w:val="28"/>
                <w:szCs w:val="28"/>
              </w:rPr>
              <w:t>Турулин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A6AF9" w:rsidRDefault="001A6AF9" w:rsidP="001A6AF9">
            <w:pPr>
              <w:jc w:val="both"/>
            </w:pPr>
            <w:r>
              <w:rPr>
                <w:sz w:val="28"/>
                <w:szCs w:val="28"/>
              </w:rPr>
              <w:t>Николай Алексеевич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5812" w:type="dxa"/>
            <w:shd w:val="clear" w:color="auto" w:fill="auto"/>
          </w:tcPr>
          <w:p w:rsidR="00A87B4B" w:rsidRDefault="001A6AF9">
            <w:pPr>
              <w:jc w:val="both"/>
            </w:pPr>
            <w:r>
              <w:rPr>
                <w:sz w:val="28"/>
                <w:szCs w:val="28"/>
              </w:rPr>
              <w:t xml:space="preserve">- начальник  архитектурно-строительного отдела администрации района </w:t>
            </w:r>
          </w:p>
          <w:p w:rsidR="00A87B4B" w:rsidRPr="00CC2CB8" w:rsidRDefault="00A87B4B">
            <w:pPr>
              <w:jc w:val="both"/>
              <w:rPr>
                <w:sz w:val="10"/>
                <w:szCs w:val="10"/>
              </w:rPr>
            </w:pPr>
          </w:p>
        </w:tc>
      </w:tr>
      <w:tr w:rsidR="00A87B4B">
        <w:trPr>
          <w:trHeight w:val="782"/>
          <w:jc w:val="center"/>
        </w:trPr>
        <w:tc>
          <w:tcPr>
            <w:tcW w:w="3652" w:type="dxa"/>
            <w:shd w:val="clear" w:color="auto" w:fill="auto"/>
          </w:tcPr>
          <w:p w:rsidR="001A6AF9" w:rsidRDefault="001A6AF9" w:rsidP="001A6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Чесноков </w:t>
            </w:r>
          </w:p>
          <w:p w:rsidR="00A87B4B" w:rsidRDefault="001A6AF9" w:rsidP="001A6AF9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5812" w:type="dxa"/>
            <w:shd w:val="clear" w:color="auto" w:fill="auto"/>
          </w:tcPr>
          <w:p w:rsidR="00A87B4B" w:rsidRDefault="001A6AF9">
            <w:pPr>
              <w:jc w:val="both"/>
            </w:pPr>
            <w:r>
              <w:rPr>
                <w:sz w:val="28"/>
                <w:szCs w:val="28"/>
              </w:rPr>
              <w:t>- начальник ОМВД России  по Тамбовскому району</w:t>
            </w:r>
          </w:p>
        </w:tc>
      </w:tr>
      <w:tr w:rsidR="00A87B4B">
        <w:trPr>
          <w:trHeight w:val="894"/>
          <w:jc w:val="center"/>
        </w:trPr>
        <w:tc>
          <w:tcPr>
            <w:tcW w:w="3652" w:type="dxa"/>
            <w:shd w:val="clear" w:color="auto" w:fill="auto"/>
          </w:tcPr>
          <w:p w:rsidR="00A87B4B" w:rsidRPr="00CC2CB8" w:rsidRDefault="00A87B4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Якушин</w:t>
            </w:r>
          </w:p>
          <w:p w:rsidR="00A87B4B" w:rsidRDefault="00A87B4B">
            <w:pPr>
              <w:jc w:val="both"/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5812" w:type="dxa"/>
            <w:shd w:val="clear" w:color="auto" w:fill="auto"/>
          </w:tcPr>
          <w:p w:rsidR="00A87B4B" w:rsidRPr="00CC2CB8" w:rsidRDefault="00A87B4B">
            <w:pPr>
              <w:tabs>
                <w:tab w:val="left" w:pos="435"/>
              </w:tabs>
              <w:snapToGrid w:val="0"/>
              <w:jc w:val="both"/>
              <w:rPr>
                <w:sz w:val="10"/>
                <w:szCs w:val="10"/>
              </w:rPr>
            </w:pPr>
          </w:p>
          <w:p w:rsidR="00A87B4B" w:rsidRDefault="00A87B4B">
            <w:pPr>
              <w:tabs>
                <w:tab w:val="left" w:pos="435"/>
              </w:tabs>
              <w:jc w:val="both"/>
            </w:pPr>
            <w:r>
              <w:rPr>
                <w:sz w:val="28"/>
                <w:szCs w:val="28"/>
              </w:rPr>
              <w:t>- начальник отдела сельского хозяйства  администрации района</w:t>
            </w:r>
          </w:p>
        </w:tc>
      </w:tr>
      <w:tr w:rsidR="00A87B4B" w:rsidTr="00CC2CB8">
        <w:trPr>
          <w:trHeight w:val="674"/>
          <w:jc w:val="center"/>
        </w:trPr>
        <w:tc>
          <w:tcPr>
            <w:tcW w:w="3652" w:type="dxa"/>
            <w:shd w:val="clear" w:color="auto" w:fill="auto"/>
          </w:tcPr>
          <w:p w:rsidR="00A87B4B" w:rsidRPr="00CC2CB8" w:rsidRDefault="00A87B4B">
            <w:pPr>
              <w:snapToGrid w:val="0"/>
              <w:rPr>
                <w:sz w:val="10"/>
                <w:szCs w:val="10"/>
              </w:rPr>
            </w:pPr>
          </w:p>
          <w:p w:rsidR="00A87B4B" w:rsidRDefault="00A87B4B">
            <w:r>
              <w:rPr>
                <w:sz w:val="28"/>
                <w:szCs w:val="28"/>
              </w:rPr>
              <w:t xml:space="preserve">Яшкин </w:t>
            </w:r>
          </w:p>
          <w:p w:rsidR="00A87B4B" w:rsidRDefault="00A87B4B" w:rsidP="00CC2CB8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Сергей  Юрьевич </w:t>
            </w:r>
          </w:p>
        </w:tc>
        <w:tc>
          <w:tcPr>
            <w:tcW w:w="5812" w:type="dxa"/>
            <w:shd w:val="clear" w:color="auto" w:fill="auto"/>
          </w:tcPr>
          <w:p w:rsidR="00A87B4B" w:rsidRPr="00CC2CB8" w:rsidRDefault="00A87B4B">
            <w:pPr>
              <w:snapToGrid w:val="0"/>
              <w:jc w:val="both"/>
              <w:rPr>
                <w:sz w:val="10"/>
                <w:szCs w:val="10"/>
              </w:rPr>
            </w:pPr>
          </w:p>
          <w:p w:rsidR="00A87B4B" w:rsidRDefault="00A87B4B" w:rsidP="00CC2CB8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- начальник 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по Константиновскому и Тамбовскому районам</w:t>
            </w:r>
          </w:p>
        </w:tc>
      </w:tr>
    </w:tbl>
    <w:p w:rsidR="00A87B4B" w:rsidRDefault="00A87B4B" w:rsidP="00CC2CB8">
      <w:pPr>
        <w:ind w:firstLine="540"/>
        <w:jc w:val="both"/>
        <w:rPr>
          <w:b/>
          <w:color w:val="000000"/>
          <w:spacing w:val="1"/>
          <w:sz w:val="28"/>
        </w:rPr>
      </w:pPr>
    </w:p>
    <w:sectPr w:rsidR="00A87B4B" w:rsidSect="00CC2CB8">
      <w:pgSz w:w="11906" w:h="16838"/>
      <w:pgMar w:top="709" w:right="1116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C6"/>
    <w:rsid w:val="001A6AF9"/>
    <w:rsid w:val="00200DFD"/>
    <w:rsid w:val="00211E24"/>
    <w:rsid w:val="002F1EB9"/>
    <w:rsid w:val="00517182"/>
    <w:rsid w:val="006356CF"/>
    <w:rsid w:val="00975DCF"/>
    <w:rsid w:val="00A87B4B"/>
    <w:rsid w:val="00CC2CB8"/>
    <w:rsid w:val="00F0718E"/>
    <w:rsid w:val="00F82CC6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link w:val="a4"/>
    <w:rPr>
      <w:b/>
      <w:bCs/>
      <w:sz w:val="36"/>
      <w:szCs w:val="24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widowControl/>
      <w:autoSpaceDE/>
      <w:jc w:val="center"/>
    </w:pPr>
    <w:rPr>
      <w:b/>
      <w:bCs/>
      <w:sz w:val="36"/>
      <w:szCs w:val="24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5D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5DCF"/>
    <w:rPr>
      <w:rFonts w:ascii="Tahoma" w:hAnsi="Tahoma" w:cs="Tahoma"/>
      <w:sz w:val="16"/>
      <w:szCs w:val="16"/>
      <w:lang w:eastAsia="zh-CN"/>
    </w:rPr>
  </w:style>
  <w:style w:type="paragraph" w:styleId="a4">
    <w:name w:val="Title"/>
    <w:basedOn w:val="a"/>
    <w:link w:val="a3"/>
    <w:qFormat/>
    <w:rsid w:val="00CC2CB8"/>
    <w:pPr>
      <w:widowControl/>
      <w:suppressAutoHyphens w:val="0"/>
      <w:autoSpaceDE/>
      <w:jc w:val="center"/>
    </w:pPr>
    <w:rPr>
      <w:b/>
      <w:bCs/>
      <w:sz w:val="36"/>
      <w:szCs w:val="24"/>
      <w:lang w:eastAsia="ru-RU"/>
    </w:rPr>
  </w:style>
  <w:style w:type="character" w:customStyle="1" w:styleId="11">
    <w:name w:val="Название Знак1"/>
    <w:uiPriority w:val="10"/>
    <w:rsid w:val="00CC2CB8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St2z0">
    <w:name w:val="WW8NumSt2z0"/>
    <w:rPr>
      <w:rFonts w:ascii="Times New Roman" w:hAnsi="Times New Roman" w:cs="Times New Roman" w:hint="default"/>
    </w:rPr>
  </w:style>
  <w:style w:type="character" w:customStyle="1" w:styleId="WW8NumSt3z0">
    <w:name w:val="WW8NumSt3z0"/>
    <w:rPr>
      <w:rFonts w:ascii="Times New Roman" w:hAnsi="Times New Roman" w:cs="Times New Roman" w:hint="default"/>
    </w:rPr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</w:style>
  <w:style w:type="character" w:customStyle="1" w:styleId="a3">
    <w:name w:val="Название Знак"/>
    <w:link w:val="a4"/>
    <w:rPr>
      <w:b/>
      <w:bCs/>
      <w:sz w:val="36"/>
      <w:szCs w:val="24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widowControl/>
      <w:autoSpaceDE/>
      <w:jc w:val="center"/>
    </w:pPr>
    <w:rPr>
      <w:b/>
      <w:bCs/>
      <w:sz w:val="36"/>
      <w:szCs w:val="24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75D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75DCF"/>
    <w:rPr>
      <w:rFonts w:ascii="Tahoma" w:hAnsi="Tahoma" w:cs="Tahoma"/>
      <w:sz w:val="16"/>
      <w:szCs w:val="16"/>
      <w:lang w:eastAsia="zh-CN"/>
    </w:rPr>
  </w:style>
  <w:style w:type="paragraph" w:styleId="a4">
    <w:name w:val="Title"/>
    <w:basedOn w:val="a"/>
    <w:link w:val="a3"/>
    <w:qFormat/>
    <w:rsid w:val="00CC2CB8"/>
    <w:pPr>
      <w:widowControl/>
      <w:suppressAutoHyphens w:val="0"/>
      <w:autoSpaceDE/>
      <w:jc w:val="center"/>
    </w:pPr>
    <w:rPr>
      <w:b/>
      <w:bCs/>
      <w:sz w:val="36"/>
      <w:szCs w:val="24"/>
      <w:lang w:eastAsia="ru-RU"/>
    </w:rPr>
  </w:style>
  <w:style w:type="character" w:customStyle="1" w:styleId="11">
    <w:name w:val="Название Знак1"/>
    <w:uiPriority w:val="10"/>
    <w:rsid w:val="00CC2CB8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871646A470E18D93E5FFFD1946207568ECD661388102A25953B0A96FED93057773055F914284F830CBA5rDI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A871646A470E18D93E5FFFD1946207A6DE2D76D388102A25953B0A96FED81052F7F0555DB13C5B33FC9A6C955C2F2BCBB06r4I1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A871646A470E18D93E5FFFD1946207463E5D06D388102A25953B0A96FED81052F7F0F55DB13C5B33FC9A6C955C2F2BCBB06r4I1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7A871646A470E18D93E5E9FE7518257261BADA6A31D35DFE5F04EFF969B8C145292A441A824381E632C2A1DC0196A8EBB60640A634774632264Br0I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11619</CharactersWithSpaces>
  <SharedDoc>false</SharedDoc>
  <HLinks>
    <vt:vector size="24" baseType="variant">
      <vt:variant>
        <vt:i4>6226010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consultantplus://offline/ref=557A871646A470E18D93E5E9FE7518257261BADA6A31D35DFE5F04EFF969B8C145292A441A824381E632C2A1DC0196A8EBB60640A634774632264Br0ICA</vt:lpwstr>
      </vt:variant>
      <vt:variant>
        <vt:lpwstr/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consultantplus://offline/ref=557A871646A470E18D93E5FFFD1946207568ECD661388102A25953B0A96FED93057773055F914284F830CBA5rDI7A</vt:lpwstr>
      </vt:variant>
      <vt:variant>
        <vt:lpwstr/>
      </vt:variant>
      <vt:variant>
        <vt:i4>5439488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consultantplus://offline/ref=557A871646A470E18D93E5FFFD1946207A6DE2D76D388102A25953B0A96FED81052F7F0555DB13C5B33FC9A6C955C2F2BCBB06r4I1A</vt:lpwstr>
      </vt:variant>
      <vt:variant>
        <vt:lpwstr/>
      </vt:variant>
      <vt:variant>
        <vt:i4>5439569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consultantplus://offline/ref=557A871646A470E18D93E5FFFD1946207463E5D06D388102A25953B0A96FED81052F7F0F55DB13C5B33FC9A6C955C2F2BCBB06r4I1A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</cp:revision>
  <cp:lastPrinted>2020-08-10T00:40:00Z</cp:lastPrinted>
  <dcterms:created xsi:type="dcterms:W3CDTF">2020-09-01T05:15:00Z</dcterms:created>
  <dcterms:modified xsi:type="dcterms:W3CDTF">2020-09-01T05:17:00Z</dcterms:modified>
</cp:coreProperties>
</file>