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6D7E2A" w:rsidRDefault="006D7E2A" w:rsidP="00DB0134">
            <w:pPr>
              <w:rPr>
                <w:u w:val="single"/>
              </w:rPr>
            </w:pP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  <w:r>
              <w:rPr>
                <w:szCs w:val="28"/>
                <w:u w:val="single"/>
              </w:rPr>
              <w:t xml:space="preserve">  29.01.2019 </w:t>
            </w: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6D7E2A">
            <w:pPr>
              <w:jc w:val="center"/>
            </w:pPr>
            <w:r>
              <w:t xml:space="preserve">       </w:t>
            </w:r>
            <w:r w:rsidR="00CC40B6">
              <w:t>№</w:t>
            </w:r>
            <w:r w:rsidR="00A8163F">
              <w:t xml:space="preserve"> </w:t>
            </w:r>
            <w:r w:rsidR="006D7E2A" w:rsidRPr="006D7E2A">
              <w:rPr>
                <w:color w:val="FFFFFF" w:themeColor="background1"/>
              </w:rPr>
              <w:t>.</w:t>
            </w:r>
            <w:r w:rsidR="006D7E2A">
              <w:t xml:space="preserve">  </w:t>
            </w:r>
            <w:r w:rsidR="006D7E2A">
              <w:rPr>
                <w:u w:val="single"/>
              </w:rPr>
              <w:t xml:space="preserve">     </w:t>
            </w:r>
            <w:r w:rsidR="006D7E2A" w:rsidRPr="006D7E2A">
              <w:rPr>
                <w:u w:val="single"/>
              </w:rPr>
              <w:t>60</w:t>
            </w:r>
            <w:r w:rsidR="006D7E2A">
              <w:rPr>
                <w:u w:val="single"/>
              </w:rPr>
              <w:t xml:space="preserve">     </w:t>
            </w:r>
            <w:r w:rsidR="006D7E2A" w:rsidRPr="006D7E2A">
              <w:rPr>
                <w:color w:val="FFFFFF" w:themeColor="background1"/>
                <w:u w:val="single"/>
              </w:rPr>
              <w:t>.</w:t>
            </w:r>
            <w:r w:rsidR="00DB0134" w:rsidRPr="006D7E2A">
              <w:rPr>
                <w:color w:val="FFFFFF" w:themeColor="background1"/>
                <w:u w:val="single"/>
              </w:rPr>
              <w:t>.</w:t>
            </w:r>
            <w:r w:rsidR="00DB0134">
              <w:t xml:space="preserve"> 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</w:t>
            </w:r>
            <w:r w:rsidR="009B17CF">
              <w:rPr>
                <w:sz w:val="24"/>
                <w:szCs w:val="24"/>
              </w:rPr>
              <w:t xml:space="preserve"> </w:t>
            </w:r>
            <w:r w:rsidRPr="008E1903">
              <w:rPr>
                <w:sz w:val="24"/>
                <w:szCs w:val="24"/>
              </w:rPr>
              <w:t>Тамбовка</w:t>
            </w:r>
          </w:p>
        </w:tc>
      </w:tr>
    </w:tbl>
    <w:p w:rsidR="00131A1D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A8163F">
        <w:rPr>
          <w:color w:val="000000" w:themeColor="text1"/>
          <w:szCs w:val="28"/>
        </w:rPr>
        <w:t>25</w:t>
      </w:r>
      <w:r w:rsidR="00131D15" w:rsidRPr="007C66ED">
        <w:rPr>
          <w:color w:val="000000" w:themeColor="text1"/>
          <w:szCs w:val="28"/>
        </w:rPr>
        <w:t>.</w:t>
      </w:r>
      <w:r w:rsidR="00A8163F">
        <w:rPr>
          <w:color w:val="000000" w:themeColor="text1"/>
          <w:szCs w:val="28"/>
        </w:rPr>
        <w:t>12</w:t>
      </w:r>
      <w:r w:rsidR="00131D15" w:rsidRPr="007C66ED">
        <w:rPr>
          <w:color w:val="000000" w:themeColor="text1"/>
          <w:szCs w:val="28"/>
        </w:rPr>
        <w:t>.201</w:t>
      </w:r>
      <w:r w:rsidR="00A8163F">
        <w:rPr>
          <w:color w:val="000000" w:themeColor="text1"/>
          <w:szCs w:val="28"/>
        </w:rPr>
        <w:t>7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A8163F">
        <w:rPr>
          <w:color w:val="000000" w:themeColor="text1"/>
          <w:szCs w:val="28"/>
        </w:rPr>
        <w:t>1942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="00A8163F" w:rsidRPr="00A8163F">
        <w:rPr>
          <w:szCs w:val="28"/>
        </w:rPr>
        <w:t>Подготовка и выдача градостроительного плана земельного участка на территории муниципального образования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5605F8" w:rsidRDefault="00FC22CE" w:rsidP="00FC22CE">
      <w:pPr>
        <w:jc w:val="both"/>
        <w:rPr>
          <w:b/>
          <w:color w:val="000000" w:themeColor="text1"/>
          <w:szCs w:val="28"/>
        </w:rPr>
      </w:pPr>
      <w:r w:rsidRPr="005605F8">
        <w:rPr>
          <w:color w:val="000000" w:themeColor="text1"/>
          <w:szCs w:val="28"/>
        </w:rPr>
        <w:t xml:space="preserve">      </w:t>
      </w:r>
      <w:r w:rsidR="00015F5E" w:rsidRPr="005605F8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 w:rsidRPr="005605F8">
        <w:rPr>
          <w:color w:val="000000" w:themeColor="text1"/>
          <w:szCs w:val="28"/>
        </w:rPr>
        <w:t>Администрация Тамбовского района</w:t>
      </w:r>
    </w:p>
    <w:p w:rsidR="00CC40B6" w:rsidRPr="005605F8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п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о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с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т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а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н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о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в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л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я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="00A8163F" w:rsidRPr="005605F8">
        <w:rPr>
          <w:rFonts w:ascii="Times New Roman" w:hAnsi="Times New Roman" w:cs="Times New Roman"/>
          <w:sz w:val="28"/>
          <w:szCs w:val="28"/>
        </w:rPr>
        <w:t>е т</w:t>
      </w:r>
      <w:r w:rsidRPr="005605F8">
        <w:rPr>
          <w:rFonts w:ascii="Times New Roman" w:hAnsi="Times New Roman" w:cs="Times New Roman"/>
          <w:sz w:val="28"/>
          <w:szCs w:val="28"/>
        </w:rPr>
        <w:t>:</w:t>
      </w:r>
    </w:p>
    <w:p w:rsidR="00B269B9" w:rsidRPr="005605F8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района от 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25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>.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12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7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1942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Подготовка и выдача градостроительного плана земельного участка на территории муниципального образования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B47D15" w:rsidRPr="005605F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 w:rsidRPr="005605F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 w:rsidRPr="005605F8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 w:rsidRPr="005605F8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5605F8" w:rsidRDefault="00063D86" w:rsidP="00846060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5605F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5605F8">
        <w:rPr>
          <w:rFonts w:ascii="Times New Roman" w:hAnsi="Times New Roman" w:cs="Times New Roman"/>
          <w:sz w:val="28"/>
          <w:szCs w:val="28"/>
        </w:rPr>
        <w:t>1.1</w:t>
      </w:r>
      <w:r w:rsidR="00B47D15" w:rsidRPr="005605F8">
        <w:rPr>
          <w:rFonts w:ascii="Times New Roman" w:hAnsi="Times New Roman" w:cs="Times New Roman"/>
          <w:sz w:val="28"/>
          <w:szCs w:val="28"/>
        </w:rPr>
        <w:t>.</w:t>
      </w:r>
      <w:r w:rsidR="00117B42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 w:rsidRPr="005605F8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5605F8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 w:rsidRPr="005605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="00846060" w:rsidRPr="005605F8">
        <w:rPr>
          <w:rFonts w:ascii="Times New Roman" w:hAnsi="Times New Roman" w:cs="Times New Roman"/>
          <w:sz w:val="28"/>
          <w:szCs w:val="28"/>
        </w:rPr>
        <w:t xml:space="preserve">  </w:t>
      </w:r>
      <w:r w:rsidR="00846060" w:rsidRPr="005605F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5605F8">
        <w:rPr>
          <w:rFonts w:ascii="Times New Roman" w:hAnsi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5605F8">
        <w:rPr>
          <w:rFonts w:ascii="Times New Roman" w:hAnsi="Times New Roman"/>
          <w:sz w:val="28"/>
          <w:szCs w:val="28"/>
        </w:rPr>
        <w:t xml:space="preserve">: 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круг заявителей;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5605F8" w:rsidRDefault="00A8163F" w:rsidP="00A8163F">
      <w:pPr>
        <w:adjustRightInd w:val="0"/>
        <w:jc w:val="both"/>
        <w:rPr>
          <w:szCs w:val="28"/>
        </w:rPr>
      </w:pPr>
      <w:r w:rsidRPr="005605F8">
        <w:rPr>
          <w:szCs w:val="28"/>
        </w:rPr>
        <w:t xml:space="preserve">        Информация на официальном сайте </w:t>
      </w:r>
      <w:r w:rsidRPr="005605F8">
        <w:rPr>
          <w:szCs w:val="28"/>
          <w:u w:val="single"/>
        </w:rPr>
        <w:t>тамбр.рф</w:t>
      </w:r>
      <w:r w:rsidRPr="005605F8">
        <w:rPr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B17CF" w:rsidRPr="005605F8">
        <w:rPr>
          <w:rFonts w:ascii="Times New Roman" w:hAnsi="Times New Roman" w:cs="Times New Roman"/>
          <w:sz w:val="28"/>
          <w:szCs w:val="28"/>
        </w:rPr>
        <w:t>заявителя,</w:t>
      </w:r>
      <w:r w:rsidRPr="005605F8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  <w:r w:rsidR="00B47D15" w:rsidRPr="005605F8">
        <w:rPr>
          <w:rFonts w:ascii="Times New Roman" w:hAnsi="Times New Roman" w:cs="Times New Roman"/>
          <w:sz w:val="28"/>
          <w:szCs w:val="28"/>
        </w:rPr>
        <w:t>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</w:t>
      </w:r>
      <w:r w:rsidRPr="005605F8">
        <w:rPr>
          <w:rFonts w:ascii="Times New Roman" w:hAnsi="Times New Roman"/>
          <w:sz w:val="28"/>
          <w:szCs w:val="28"/>
        </w:rPr>
        <w:lastRenderedPageBreak/>
        <w:t>обратиться с письменным обращением в ОМСУ и (или) МФЦ и требования к оформлению обращения.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5605F8" w:rsidRDefault="00A8163F" w:rsidP="00A816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605F8">
        <w:rPr>
          <w:rFonts w:ascii="Times New Roman" w:hAnsi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5605F8">
        <w:rPr>
          <w:rFonts w:ascii="Times New Roman" w:hAnsi="Times New Roman"/>
          <w:b w:val="0"/>
          <w:sz w:val="28"/>
          <w:szCs w:val="28"/>
        </w:rPr>
        <w:t>»</w:t>
      </w:r>
      <w:r w:rsidRPr="005605F8">
        <w:rPr>
          <w:rFonts w:ascii="Times New Roman" w:hAnsi="Times New Roman"/>
          <w:b w:val="0"/>
          <w:sz w:val="28"/>
          <w:szCs w:val="28"/>
        </w:rPr>
        <w:t>.</w:t>
      </w:r>
    </w:p>
    <w:p w:rsidR="00274766" w:rsidRPr="005605F8" w:rsidRDefault="00063D86" w:rsidP="00274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5F8">
        <w:rPr>
          <w:rFonts w:ascii="Times New Roman" w:hAnsi="Times New Roman"/>
          <w:b w:val="0"/>
          <w:color w:val="FF0000"/>
          <w:sz w:val="28"/>
          <w:szCs w:val="28"/>
        </w:rPr>
        <w:t xml:space="preserve">  </w:t>
      </w:r>
      <w:r w:rsidR="005605F8" w:rsidRPr="005605F8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274766" w:rsidRPr="005605F8">
        <w:rPr>
          <w:rFonts w:ascii="Times New Roman" w:hAnsi="Times New Roman"/>
          <w:b w:val="0"/>
          <w:sz w:val="28"/>
          <w:szCs w:val="28"/>
        </w:rPr>
        <w:t xml:space="preserve"> </w:t>
      </w:r>
      <w:r w:rsidR="00274766" w:rsidRPr="005605F8">
        <w:rPr>
          <w:rFonts w:ascii="Times New Roman" w:hAnsi="Times New Roman" w:cs="Times New Roman"/>
          <w:sz w:val="28"/>
          <w:szCs w:val="28"/>
        </w:rPr>
        <w:t>1.2.</w:t>
      </w:r>
      <w:r w:rsidR="00274766" w:rsidRPr="005605F8">
        <w:rPr>
          <w:rFonts w:ascii="Times New Roman" w:hAnsi="Times New Roman" w:cs="Times New Roman"/>
          <w:b w:val="0"/>
          <w:sz w:val="28"/>
          <w:szCs w:val="28"/>
        </w:rPr>
        <w:t xml:space="preserve"> В пункт 2.7 Регламента добавить абзац 9 следующего содержания:</w:t>
      </w:r>
    </w:p>
    <w:p w:rsidR="00274766" w:rsidRPr="005605F8" w:rsidRDefault="00274766" w:rsidP="0027476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      </w:t>
      </w:r>
      <w:r w:rsidRPr="005605F8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Портал</w:t>
      </w:r>
      <w:r w:rsidR="004C6240" w:rsidRPr="005605F8">
        <w:rPr>
          <w:rFonts w:ascii="Times New Roman" w:hAnsi="Times New Roman" w:cs="Times New Roman"/>
          <w:sz w:val="28"/>
          <w:szCs w:val="28"/>
        </w:rPr>
        <w:t>е</w:t>
      </w:r>
      <w:r w:rsidRPr="005605F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Амурской области.</w:t>
      </w:r>
    </w:p>
    <w:p w:rsidR="00274766" w:rsidRPr="005605F8" w:rsidRDefault="00274766" w:rsidP="00274766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    </w:t>
      </w:r>
      <w:r w:rsidRPr="005605F8">
        <w:rPr>
          <w:rFonts w:ascii="Times New Roman" w:hAnsi="Times New Roman" w:cs="Times New Roman"/>
          <w:b/>
          <w:sz w:val="28"/>
          <w:szCs w:val="28"/>
        </w:rPr>
        <w:t>1.3.</w:t>
      </w:r>
      <w:r w:rsidRPr="005605F8">
        <w:rPr>
          <w:rFonts w:ascii="Times New Roman" w:hAnsi="Times New Roman" w:cs="Times New Roman"/>
          <w:sz w:val="28"/>
          <w:szCs w:val="28"/>
        </w:rPr>
        <w:t xml:space="preserve"> В пункт 2.5 Регламента добавить абзац 7 следующего содержания: 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063D86" w:rsidRPr="005605F8" w:rsidRDefault="00274766" w:rsidP="00274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605F8">
        <w:rPr>
          <w:rFonts w:ascii="Times New Roman" w:hAnsi="Times New Roman" w:cs="Times New Roman"/>
          <w:sz w:val="28"/>
          <w:szCs w:val="28"/>
        </w:rPr>
        <w:t>1.4.</w:t>
      </w: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 раздел 3 Регламента изложить в следующей редакции:                                      </w:t>
      </w:r>
      <w:r w:rsidR="00063D86" w:rsidRPr="005605F8">
        <w:rPr>
          <w:rFonts w:ascii="Times New Roman" w:hAnsi="Times New Roman" w:cs="Times New Roman"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прием и регистрацию заявления и прилагаемых к нему документов;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в том числе истребование документов (сведений), указанных в </w:t>
      </w:r>
      <w:hyperlink w:anchor="P16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подготовку градостроительного плана земельного участка и уведомления о возможности получения градостроительного плана земельного участка либо подготовку уведомления о мотивированном отказе в предоставлении муниципальной услуги;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выдачу заявителю градостроительного плана земельного участка или направление уведомления о возможности получения градостроительного плана земельного участка либо выдачу (направление) уведомления о </w:t>
      </w:r>
      <w:r w:rsidRPr="005605F8">
        <w:rPr>
          <w:rFonts w:ascii="Times New Roman" w:hAnsi="Times New Roman" w:cs="Times New Roman"/>
          <w:sz w:val="28"/>
          <w:szCs w:val="28"/>
        </w:rPr>
        <w:lastRenderedPageBreak/>
        <w:t>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73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3 к настоящему Административному регламенту.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 документов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личное обращение заявителя в ОМСУ, МФЦ с заявлением либо поступление заявления в адрес управления, направленного посредством почтового отправления, Портала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3.2.2. При личном обращении заявителя в управление или МФЦ специалист: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78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4 к настоящему Административному регламенту) с указанием перечня документов и даты их получения.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81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3.2.3.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81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</w:t>
      </w:r>
      <w:r w:rsidRPr="005605F8">
        <w:rPr>
          <w:rFonts w:ascii="Times New Roman" w:hAnsi="Times New Roman" w:cs="Times New Roman"/>
          <w:sz w:val="28"/>
          <w:szCs w:val="28"/>
        </w:rPr>
        <w:lastRenderedPageBreak/>
        <w:t>получении документов с указанием входящего регистрационного номера заявления и даты получения управлением заявления и документов.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81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3.2.4.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заявителю не позднее рабочего дня, следующего за днем поступления заявления в управление, с использованием сервисов Портала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81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Амурской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3.2.5. При обращении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в сроки, установленные заключенным соглашением о взаимодействии.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документов, выдача (направление) расписки в получении документов по установленной форме с указанием их перечня и даты получения (отметки на копии заявления (на втором экземпляре заявления при наличии)) либо возврат документов, направление уведомления о получении заявления в форме электронного документа либо об отказе в приеме документов.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день, при поступлении заявления в электронной форме - не позднее 1 рабочего дня, следующего за днем поступления заявления в управление.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документов, в том числе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lastRenderedPageBreak/>
        <w:t>истребование документов (сведений), указанных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заявления и прилагаемых к нему документов в отдел, ответственный за предоставление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3.3.2. Начальник отдела, ответственного за предоставление муниципальной услуги, определяет специалиста, ответственного за предоставление муниципальной услуги (далее - специалист).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и прилагаемых документов на соответствие требованиям, установленным </w:t>
      </w:r>
      <w:hyperlink w:anchor="P142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разделом 2.7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установленных </w:t>
      </w:r>
      <w:hyperlink w:anchor="P187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</w:hyperlink>
      <w:r w:rsidRPr="005605F8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6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рамках межведомственного взаимодействия в течение 7 рабочих дней направляет запросы: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1) в Управление Федеральной службы государственной регистрации, кадастра и картографии по Амурской области на получение: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об объекте недвижимости (земельном участке);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об объектах недвижимости (зданиях, строениях, сооружениях), расположенных на земельном участке;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2) в управление по охране объектов культурного наследия Амурской области о предоставлении информации о расположенных в границах земельного участка объектах культурного наследия.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физическом лице (Ф.И.О.);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юридическом лице (полное наименование);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кадастровый (условный) номер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площадь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район, город, населенный пункт, улицу, дом, корпус, строение.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К запросу прилагается ситуационная схема земельного участка масштабом 1:1000, изготовленная специалистом;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3) в органы технического учета и технической инвентаризации объектов капитального строительства о предоставлении технического паспорта БТИ на объекты недвижимости (здания, строения, сооружения), расположенные на земельном участке.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физическом лице (Ф.И.О.);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юридическом лице (полное наименование);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кадастровый (условный) номер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площадь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район, город, населенный пункт, улицу, дом, корпус, строение.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lastRenderedPageBreak/>
        <w:t>К запросу прилагается ситуационная схема земельного участка масштабом 1:1000, изготовленная специалистом;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4) в управление лесного хозяйства Амурской области о предоставлении информации о наличии/отсутствии проекта освоения лесов, а также сведения о наличии объектов капитального строительства (зданий, строений, сооружений) в границах земельного участка (в случае расположения земельного участка в границах государственного лесного фонда).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физическом лице (Ф.И.О.);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юридическом лице (полное наименование);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кадастровый (условный) номер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площадь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район, город, населенный пункт, улицу, дом, корпус, строение.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К запросу прилагается ситуационная схема земельного участка масштабом 1:1000, изготовленная специалистом;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5) в организации, осуществляющие эксплуатацию сетей инженерно-технического обеспечения, на получение информации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(в случае необходимости подключения к сетям инженерно-технического обеспечения).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кадастровый номер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район, город, населенный пункт, улицу, дом, корпус, строение;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максимальные мощности.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Запросы направляются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hyperlink r:id="rId9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статьей 7.2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По результатам полученных сведений (документов) специалист осуществляет проверку документов, представленных заявителем.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3.3.5. В случае отсутствия оснований, указанных в </w:t>
      </w:r>
      <w:hyperlink w:anchor="P187" w:history="1">
        <w:r w:rsidRPr="005605F8">
          <w:rPr>
            <w:rFonts w:ascii="Times New Roman" w:hAnsi="Times New Roman" w:cs="Times New Roman"/>
            <w:color w:val="1F497D" w:themeColor="text2"/>
            <w:sz w:val="28"/>
            <w:szCs w:val="28"/>
          </w:rPr>
          <w:t>под</w:t>
        </w:r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подготовке градостроительного плана земельного участка.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3.3.6. В случае наличия оснований, указанных в </w:t>
      </w:r>
      <w:hyperlink w:anchor="P187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принимается решение об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3.3.7. Результатом административной процедуры является принятие решения о выдаче градостроительного плана земельного участка, расположенного на территории городского округа, либо об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3.3.8. Максимальный срок исполнения административной процедуры - 11 рабочих дней.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 Подготовка градостроительного плана земельного участка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и уведомления о возможности получения градостроительного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плана земельного участка либо подготовка уведомления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о мотивированном отказе в предоставлении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3.4.1. По результатам принятого решения специалист: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3.4.1.1. Готовит градостроительный план земельного участка и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3.4.1.2. Передает подготовленные градостроительный план земельного участка,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 на согласование начальнику отдела, затем на подписание руководителю управления или заместителю руководителя управления, курирующему отдел, ответственный за предоставление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3.4.1.3. Регистрирует подписанный градостроительный план земельного участка,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3.4.2. При поступлении в управление заявления о выдаче градостроительного плана земельного участка через МФЦ зарегистрированные градостроительный план земельного участка, уведомление о возможности получения градостроительного плана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рабочего дня со дня регистрации указанных документов.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3.4.3. Результатом административной процедуры является подготовка градостроительного плана земельного участка и уведомления о возможности получения градостроительного плана земельного участка либо подготовка уведомления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3.4.4. Максимальный срок исполнения административной процедуры - 5 рабочих дней.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 Выдача заявителю градостроительного плана земельного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lastRenderedPageBreak/>
        <w:t>участка или направление уведомления о возможности получения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либо выдача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(направление) уведомления о мотивированном отказе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0"/>
      <w:bookmarkEnd w:id="0"/>
      <w:r w:rsidRPr="005605F8">
        <w:rPr>
          <w:rFonts w:ascii="Times New Roman" w:hAnsi="Times New Roman" w:cs="Times New Roman"/>
          <w:sz w:val="28"/>
          <w:szCs w:val="28"/>
        </w:rPr>
        <w:t>3.5.1. Градостроительный план земельного участка в течение двух рабочих дней со дня регистрации выдается заявителю одним из следующих способов: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управлении по адресу: </w:t>
      </w:r>
      <w:r w:rsidRPr="005605F8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Pr="005605F8">
        <w:rPr>
          <w:rFonts w:ascii="Times New Roman" w:hAnsi="Times New Roman" w:cs="Times New Roman"/>
          <w:sz w:val="28"/>
          <w:szCs w:val="28"/>
        </w:rPr>
        <w:t>, с. Тамбовка, ул. 50 лет Октября, 23Б  или в МФЦ);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 электронном виде в личном кабинете заявителя на Портале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3.5.2. В случае неполучения заявителем градостроительного плана земельного участка в срок, настоящего Административного регламента, уведомление о возможности получения градостроительного плана земельного участка в течение одного рабочего дня направляется по адресу, указанному в заявлении.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3.5.3. Уведомление о мотивированном отказе в предоставлении муниципальной услуги в течение трех рабочих дней со дня принятия решения выдается (направляется) заявителю одним из следующих способов: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управлении по адресу: </w:t>
      </w:r>
      <w:r w:rsidRPr="005605F8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Pr="005605F8">
        <w:rPr>
          <w:rFonts w:ascii="Times New Roman" w:hAnsi="Times New Roman" w:cs="Times New Roman"/>
          <w:sz w:val="28"/>
          <w:szCs w:val="28"/>
        </w:rPr>
        <w:t>, с. Тамбовка, ул. 50 лет Октября, 23Б или в МФЦ);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 электронном виде в личном кабинете заявителя на Портале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3.5.4. При поступлении в управление заявления о выдаче градостроительного плана земельного участка через МФЦ направление уведомления об утверждении и возможности получения градостроительного плана земельного участка либо уведомления о мотивированном отказе в предоставлении муниципальной услуги осуществляется уполномоченными должностными лицами МФЦ.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3.5.5. Результатом административной процедуры является выдача заявителю градостроительного плана земельного участка или направление уведомления о возможности получения градостроительного плана земельного участка либо выдача (направление) уведомления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3.5.6. Максимальный срок исполнения административной процедуры - 3 рабочих дня.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3.6. Подача заявителем запроса и иных документов,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и прием таких запросов и документов в электронной форме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Портала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3.6.2. Заявитель вправе получить сведения о ходе предоставления </w:t>
      </w:r>
      <w:r w:rsidRPr="005605F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электронной форме с использованием Портала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3.7. Взаимодействие управления с иными органами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Для получения выписки из Единого государственного реестра недвижимости об объекте недвижимости (земельный участок) и выписки из Единого государственного реестра недвижимости об объектах недвижимости (здания, строения, сооружения), расположенных на земельном участке, предусмотрено межведомственное взаимодействие с Управлением Федеральной службы государственной регистрации, кадастра и картографии по Амурской области в электронной форме.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  <w:r w:rsidR="004914E6" w:rsidRPr="005605F8">
        <w:rPr>
          <w:rFonts w:ascii="Times New Roman" w:hAnsi="Times New Roman" w:cs="Times New Roman"/>
          <w:sz w:val="28"/>
          <w:szCs w:val="28"/>
        </w:rPr>
        <w:t>».</w:t>
      </w:r>
    </w:p>
    <w:p w:rsidR="003161B1" w:rsidRPr="005605F8" w:rsidRDefault="004D3BB6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5605F8">
        <w:rPr>
          <w:szCs w:val="28"/>
        </w:rPr>
        <w:t xml:space="preserve"> </w:t>
      </w:r>
      <w:r w:rsidR="003161B1" w:rsidRPr="005605F8">
        <w:rPr>
          <w:szCs w:val="28"/>
        </w:rPr>
        <w:t xml:space="preserve">2. Контроль исполнения настоящего постановления возложить на </w:t>
      </w:r>
      <w:r w:rsidR="00982E85" w:rsidRPr="005605F8">
        <w:rPr>
          <w:szCs w:val="28"/>
        </w:rPr>
        <w:t xml:space="preserve">первого </w:t>
      </w:r>
      <w:r w:rsidR="003161B1" w:rsidRPr="005605F8">
        <w:rPr>
          <w:szCs w:val="28"/>
        </w:rPr>
        <w:t xml:space="preserve">заместителя главы Администрации района </w:t>
      </w:r>
      <w:r w:rsidR="00982E85" w:rsidRPr="005605F8">
        <w:rPr>
          <w:szCs w:val="28"/>
        </w:rPr>
        <w:t>Колодина К.Е</w:t>
      </w:r>
      <w:r w:rsidR="003161B1" w:rsidRPr="005605F8">
        <w:rPr>
          <w:szCs w:val="28"/>
        </w:rPr>
        <w:t>.</w:t>
      </w:r>
    </w:p>
    <w:p w:rsidR="00CC40B6" w:rsidRPr="005605F8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726541" w:rsidRPr="005605F8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Pr="005605F8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5605F8" w:rsidTr="00063D86">
        <w:tc>
          <w:tcPr>
            <w:tcW w:w="2487" w:type="dxa"/>
          </w:tcPr>
          <w:p w:rsidR="00063D86" w:rsidRPr="005605F8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5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Глава района </w:t>
            </w:r>
          </w:p>
        </w:tc>
        <w:tc>
          <w:tcPr>
            <w:tcW w:w="1970" w:type="dxa"/>
          </w:tcPr>
          <w:p w:rsidR="00063D86" w:rsidRPr="005605F8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5605F8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Н.Н. Змушко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1"/>
        <w:gridCol w:w="2867"/>
      </w:tblGrid>
      <w:tr w:rsidR="003161B1" w:rsidRPr="005605F8" w:rsidTr="00545E02">
        <w:tc>
          <w:tcPr>
            <w:tcW w:w="4783" w:type="dxa"/>
          </w:tcPr>
          <w:p w:rsidR="003161B1" w:rsidRPr="005605F8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25"/>
              <w:gridCol w:w="1326"/>
            </w:tblGrid>
            <w:tr w:rsidR="003161B1" w:rsidRPr="005605F8" w:rsidTr="0017105C">
              <w:tc>
                <w:tcPr>
                  <w:tcW w:w="4927" w:type="dxa"/>
                </w:tcPr>
                <w:p w:rsidR="003161B1" w:rsidRPr="005605F8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5605F8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5605F8" w:rsidRDefault="003161B1">
            <w:pPr>
              <w:rPr>
                <w:szCs w:val="28"/>
              </w:rPr>
            </w:pPr>
          </w:p>
        </w:tc>
      </w:tr>
    </w:tbl>
    <w:p w:rsidR="00542EDE" w:rsidRPr="005605F8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5605F8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42EDE" w:rsidRPr="005605F8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5605F8">
        <w:rPr>
          <w:rFonts w:eastAsia="Calibri"/>
          <w:bCs/>
          <w:szCs w:val="28"/>
        </w:rPr>
        <w:lastRenderedPageBreak/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131A1D" w:rsidRPr="00131A1D">
        <w:rPr>
          <w:rFonts w:eastAsia="Calibri"/>
          <w:bCs/>
          <w:szCs w:val="28"/>
        </w:rPr>
        <w:t xml:space="preserve">     </w:t>
      </w:r>
      <w:r w:rsidRPr="00131A1D">
        <w:rPr>
          <w:rFonts w:eastAsia="Calibri"/>
          <w:bCs/>
          <w:szCs w:val="28"/>
        </w:rPr>
        <w:t>М.М. Морозова</w:t>
      </w:r>
    </w:p>
    <w:p w:rsidR="00542EDE" w:rsidRPr="00131A1D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>Администрации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</w:t>
      </w:r>
      <w:r w:rsidR="00E42EA0">
        <w:rPr>
          <w:rFonts w:eastAsia="Calibri"/>
          <w:bCs/>
          <w:sz w:val="20"/>
          <w:szCs w:val="20"/>
        </w:rPr>
        <w:t>Салейкин В</w:t>
      </w:r>
      <w:r w:rsidR="00E42EA0" w:rsidRPr="00542EDE">
        <w:rPr>
          <w:rFonts w:eastAsia="Calibri"/>
          <w:bCs/>
          <w:sz w:val="20"/>
          <w:szCs w:val="20"/>
        </w:rPr>
        <w:t>.</w:t>
      </w:r>
      <w:r w:rsidR="00E42EA0">
        <w:rPr>
          <w:rFonts w:eastAsia="Calibri"/>
          <w:bCs/>
          <w:sz w:val="20"/>
          <w:szCs w:val="20"/>
        </w:rPr>
        <w:t>М</w:t>
      </w:r>
      <w:r w:rsidR="00E42EA0" w:rsidRPr="00542EDE">
        <w:rPr>
          <w:rFonts w:eastAsia="Calibri"/>
          <w:bCs/>
          <w:sz w:val="20"/>
          <w:szCs w:val="20"/>
        </w:rPr>
        <w:t>.</w:t>
      </w:r>
    </w:p>
    <w:p w:rsidR="00846060" w:rsidRPr="00063D86" w:rsidRDefault="00131A1D" w:rsidP="00063D86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8</w:t>
      </w:r>
      <w:r w:rsidR="00E42EA0">
        <w:rPr>
          <w:rFonts w:eastAsia="Calibri"/>
          <w:bCs/>
          <w:sz w:val="20"/>
          <w:szCs w:val="20"/>
        </w:rPr>
        <w:t xml:space="preserve">(416-38) </w:t>
      </w:r>
      <w:r w:rsidR="00542EDE">
        <w:rPr>
          <w:rFonts w:eastAsia="Calibri"/>
          <w:bCs/>
          <w:sz w:val="20"/>
          <w:szCs w:val="20"/>
        </w:rPr>
        <w:t>21-</w:t>
      </w:r>
      <w:r w:rsidR="00E42EA0">
        <w:rPr>
          <w:rFonts w:eastAsia="Calibri"/>
          <w:bCs/>
          <w:sz w:val="20"/>
          <w:szCs w:val="20"/>
        </w:rPr>
        <w:t>5</w:t>
      </w:r>
      <w:r w:rsidR="00542EDE">
        <w:rPr>
          <w:rFonts w:eastAsia="Calibri"/>
          <w:bCs/>
          <w:sz w:val="20"/>
          <w:szCs w:val="20"/>
        </w:rPr>
        <w:t>-</w:t>
      </w:r>
      <w:r w:rsidR="00063D86">
        <w:rPr>
          <w:rFonts w:eastAsia="Calibri"/>
          <w:bCs/>
          <w:sz w:val="20"/>
          <w:szCs w:val="20"/>
        </w:rPr>
        <w:t>0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50" w:rsidRDefault="00776150" w:rsidP="00131A1D">
      <w:pPr>
        <w:spacing w:line="240" w:lineRule="auto"/>
      </w:pPr>
      <w:r>
        <w:separator/>
      </w:r>
    </w:p>
  </w:endnote>
  <w:endnote w:type="continuationSeparator" w:id="0">
    <w:p w:rsidR="00776150" w:rsidRDefault="00776150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50" w:rsidRDefault="00776150" w:rsidP="00131A1D">
      <w:pPr>
        <w:spacing w:line="240" w:lineRule="auto"/>
      </w:pPr>
      <w:r>
        <w:separator/>
      </w:r>
    </w:p>
  </w:footnote>
  <w:footnote w:type="continuationSeparator" w:id="0">
    <w:p w:rsidR="00776150" w:rsidRDefault="00776150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5B72"/>
    <w:rsid w:val="00095D71"/>
    <w:rsid w:val="000A457E"/>
    <w:rsid w:val="000B62A3"/>
    <w:rsid w:val="00115FA7"/>
    <w:rsid w:val="00117B42"/>
    <w:rsid w:val="00131A1D"/>
    <w:rsid w:val="00131D15"/>
    <w:rsid w:val="0014799B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206CE"/>
    <w:rsid w:val="0022412B"/>
    <w:rsid w:val="00257970"/>
    <w:rsid w:val="002706FE"/>
    <w:rsid w:val="0027098D"/>
    <w:rsid w:val="00274766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57456"/>
    <w:rsid w:val="003707CC"/>
    <w:rsid w:val="003745F6"/>
    <w:rsid w:val="003A5F7A"/>
    <w:rsid w:val="003F6378"/>
    <w:rsid w:val="0041248E"/>
    <w:rsid w:val="0048394D"/>
    <w:rsid w:val="004914E6"/>
    <w:rsid w:val="004A7743"/>
    <w:rsid w:val="004B466F"/>
    <w:rsid w:val="004C2675"/>
    <w:rsid w:val="004C5609"/>
    <w:rsid w:val="004C6240"/>
    <w:rsid w:val="004D3BB6"/>
    <w:rsid w:val="004E185E"/>
    <w:rsid w:val="00504F41"/>
    <w:rsid w:val="00510A85"/>
    <w:rsid w:val="00511997"/>
    <w:rsid w:val="00514A2B"/>
    <w:rsid w:val="00542EDE"/>
    <w:rsid w:val="0054365D"/>
    <w:rsid w:val="00545E02"/>
    <w:rsid w:val="005605F8"/>
    <w:rsid w:val="005677EC"/>
    <w:rsid w:val="005C42DB"/>
    <w:rsid w:val="005F7D16"/>
    <w:rsid w:val="00625138"/>
    <w:rsid w:val="00672351"/>
    <w:rsid w:val="0069246C"/>
    <w:rsid w:val="00694112"/>
    <w:rsid w:val="006C63AB"/>
    <w:rsid w:val="006D7E2A"/>
    <w:rsid w:val="00702021"/>
    <w:rsid w:val="00717632"/>
    <w:rsid w:val="00726541"/>
    <w:rsid w:val="00746EB5"/>
    <w:rsid w:val="00750A5B"/>
    <w:rsid w:val="00776150"/>
    <w:rsid w:val="007C0A25"/>
    <w:rsid w:val="007C40C8"/>
    <w:rsid w:val="007C66ED"/>
    <w:rsid w:val="007E3739"/>
    <w:rsid w:val="007F1EBE"/>
    <w:rsid w:val="00820CE2"/>
    <w:rsid w:val="0084324A"/>
    <w:rsid w:val="00846060"/>
    <w:rsid w:val="0085651A"/>
    <w:rsid w:val="008978AC"/>
    <w:rsid w:val="008A5C38"/>
    <w:rsid w:val="008A7037"/>
    <w:rsid w:val="008A75B5"/>
    <w:rsid w:val="008B6CD7"/>
    <w:rsid w:val="008C1E13"/>
    <w:rsid w:val="008C42A8"/>
    <w:rsid w:val="008E1903"/>
    <w:rsid w:val="009441A4"/>
    <w:rsid w:val="00960C1A"/>
    <w:rsid w:val="00982E85"/>
    <w:rsid w:val="0099148F"/>
    <w:rsid w:val="00993C0C"/>
    <w:rsid w:val="009B17CF"/>
    <w:rsid w:val="009C2495"/>
    <w:rsid w:val="009D7788"/>
    <w:rsid w:val="00A113A2"/>
    <w:rsid w:val="00A14A6E"/>
    <w:rsid w:val="00A23990"/>
    <w:rsid w:val="00A317FB"/>
    <w:rsid w:val="00A501C8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4AF1"/>
    <w:rsid w:val="00B269B9"/>
    <w:rsid w:val="00B35122"/>
    <w:rsid w:val="00B47D15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640BD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725F3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46663"/>
    <w:rsid w:val="00F64560"/>
    <w:rsid w:val="00F84738"/>
    <w:rsid w:val="00FA335D"/>
    <w:rsid w:val="00FB5520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4D3A41"/>
  <w15:docId w15:val="{39BC7728-CB65-457C-ACE4-3B3CA47C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A2DDE313DA4F6D1A2377B1E5D5F95F4AA1297148F19142D1392725297D01381B3301DB2C2328D903982ADD2FD325F7FA951CEUD4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4295E-2C1D-4045-B6DF-146BF971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Пользователь Windows</cp:lastModifiedBy>
  <cp:revision>12</cp:revision>
  <cp:lastPrinted>2016-05-27T00:42:00Z</cp:lastPrinted>
  <dcterms:created xsi:type="dcterms:W3CDTF">2019-01-31T10:28:00Z</dcterms:created>
  <dcterms:modified xsi:type="dcterms:W3CDTF">2019-02-04T12:45:00Z</dcterms:modified>
</cp:coreProperties>
</file>