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  <w:r>
        <w:t>Согласовано                                                                                              Утвержден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Начальник отдела образования                                                               Постановлением главы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Администрации Тамбовского района                                                   Тамбовского района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___________________В.В.Булыгин                                         </w:t>
      </w:r>
      <w:r w:rsidR="00DD7598">
        <w:t xml:space="preserve">           от 08.09.</w:t>
      </w:r>
      <w:r w:rsidR="00703493">
        <w:t>2015 г. № 751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  <w:r>
        <w:rPr>
          <w:b/>
          <w:bCs/>
          <w:position w:val="1"/>
          <w:sz w:val="36"/>
          <w:szCs w:val="36"/>
        </w:rPr>
        <w:t>Устав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 6 с. Садовое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left="426" w:right="990" w:firstLine="708"/>
        <w:jc w:val="center"/>
        <w:rPr>
          <w:bCs/>
          <w:sz w:val="28"/>
          <w:szCs w:val="28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</w:pPr>
      <w:r>
        <w:t>(в новой редакции)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:rsidR="00451547" w:rsidRDefault="00451547" w:rsidP="00451547">
      <w:pPr>
        <w:shd w:val="clear" w:color="auto" w:fill="FFFFFF"/>
        <w:rPr>
          <w:bCs/>
          <w:color w:val="000000"/>
        </w:rPr>
      </w:pP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Принят на общем собрании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трудового коллектива учреждения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протокол № 02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от 14 августа 2015 года.</w:t>
      </w: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8324DE" w:rsidRDefault="00451547" w:rsidP="00451547">
      <w:r>
        <w:t xml:space="preserve">                                                           с. Садовое 2015 г.</w:t>
      </w:r>
    </w:p>
    <w:p w:rsidR="00EC7C28" w:rsidRDefault="00EC7C28" w:rsidP="00451547"/>
    <w:p w:rsidR="00EC7C28" w:rsidRDefault="00EC7C28" w:rsidP="00451547"/>
    <w:p w:rsidR="00EC7C28" w:rsidRDefault="00EC7C28" w:rsidP="00451547"/>
    <w:p w:rsidR="00EC7C28" w:rsidRDefault="00EC7C28" w:rsidP="00EC7C28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lastRenderedPageBreak/>
        <w:t xml:space="preserve">                                                          </w:t>
      </w:r>
      <w:r>
        <w:rPr>
          <w:b/>
        </w:rPr>
        <w:t>1. Общие положения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1.1. Муниципальное бюджетное </w:t>
      </w:r>
      <w:r>
        <w:rPr>
          <w:bCs/>
        </w:rPr>
        <w:t>дошкольное образовательное учреждение детский сад № 6  с. Садовое,  (далее – ДОУ)</w:t>
      </w:r>
      <w:r>
        <w:t xml:space="preserve"> создано на основании постановления Администрации Тамбовского района</w:t>
      </w:r>
      <w:r>
        <w:rPr>
          <w:bCs/>
        </w:rPr>
        <w:t xml:space="preserve"> </w:t>
      </w:r>
      <w:r>
        <w:t>от  26.11.2011 г.  № 1283.</w:t>
      </w:r>
    </w:p>
    <w:p w:rsidR="00EC7C28" w:rsidRDefault="00EC7C28" w:rsidP="00EC7C28">
      <w:pPr>
        <w:numPr>
          <w:ilvl w:val="1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Настоящая редакция Устава приведена в соответствие с действующим законодательством Российской Федерации.</w:t>
      </w:r>
    </w:p>
    <w:p w:rsidR="00EC7C28" w:rsidRDefault="00EC7C28" w:rsidP="00EC7C28">
      <w:pPr>
        <w:jc w:val="both"/>
      </w:pPr>
      <w:r>
        <w:t>1.3 Официальное наименование Учреждения:</w:t>
      </w:r>
    </w:p>
    <w:p w:rsidR="00EC7C28" w:rsidRDefault="00EC7C28" w:rsidP="00EC7C28">
      <w:pPr>
        <w:ind w:firstLine="567"/>
        <w:jc w:val="both"/>
      </w:pPr>
      <w:r>
        <w:rPr>
          <w:b/>
        </w:rPr>
        <w:t>полное</w:t>
      </w:r>
      <w:r>
        <w:t xml:space="preserve"> наименование - Муниципальное бюджетное дошкольное образовательное учреждение детский сад  № 6 с Садовое</w:t>
      </w:r>
    </w:p>
    <w:p w:rsidR="00EC7C28" w:rsidRDefault="00EC7C28" w:rsidP="00EC7C28">
      <w:pPr>
        <w:ind w:firstLine="567"/>
        <w:jc w:val="both"/>
      </w:pPr>
      <w:r>
        <w:rPr>
          <w:b/>
        </w:rPr>
        <w:t xml:space="preserve">сокращённое - </w:t>
      </w:r>
      <w:r>
        <w:t xml:space="preserve"> МБДОУ детский сад № 6 с. Садовое</w:t>
      </w:r>
    </w:p>
    <w:p w:rsidR="00EC7C28" w:rsidRDefault="00EC7C28" w:rsidP="00EC7C28">
      <w:pPr>
        <w:shd w:val="clear" w:color="auto" w:fill="FFFFFF"/>
        <w:tabs>
          <w:tab w:val="left" w:leader="underscore" w:pos="0"/>
        </w:tabs>
        <w:ind w:right="-5"/>
        <w:jc w:val="both"/>
        <w:rPr>
          <w:color w:val="000000"/>
          <w:spacing w:val="-1"/>
        </w:rPr>
      </w:pPr>
      <w:r>
        <w:t>1.4.</w:t>
      </w:r>
      <w:r>
        <w:rPr>
          <w:color w:val="000000"/>
          <w:spacing w:val="-1"/>
        </w:rPr>
        <w:t xml:space="preserve"> Организационно-правовая форма  – муниципальное бюджетное учреждение.</w:t>
      </w:r>
    </w:p>
    <w:p w:rsidR="00EC7C28" w:rsidRDefault="00EC7C28" w:rsidP="00EC7C28">
      <w:pPr>
        <w:jc w:val="both"/>
      </w:pPr>
      <w:r>
        <w:rPr>
          <w:color w:val="000000"/>
        </w:rPr>
        <w:t>Тип – дошкольное образовательное учреждение.</w:t>
      </w:r>
    </w:p>
    <w:p w:rsidR="00EC7C28" w:rsidRDefault="00EC7C28" w:rsidP="00EC7C28">
      <w:pPr>
        <w:jc w:val="both"/>
      </w:pPr>
      <w:r>
        <w:t>1.5. Учредителем Учреждения  является Тамбовский район, функции и полномочия которого осуществляет Администрация Тамбовского района (далее по текст – Учредитель). Полномочия Администрации Тамбовского района исполняет Отдел образования Администрации Тамбовского района (далее – Отдел образования) в пределах полномочий, установленных настоящим Уставом.</w:t>
      </w:r>
    </w:p>
    <w:p w:rsidR="00EC7C28" w:rsidRDefault="00EC7C28" w:rsidP="00EC7C28">
      <w:pPr>
        <w:jc w:val="both"/>
      </w:pPr>
      <w:r>
        <w:t xml:space="preserve"> 1.6. Собственником имущества Учреждения является Тамбовский район, от имени которого соответствующие полномочия осуществляет Комитет по управлению муниципальным имуществом Тамбовского района.</w:t>
      </w:r>
    </w:p>
    <w:p w:rsidR="00EC7C28" w:rsidRDefault="00EC7C28" w:rsidP="00EC7C28">
      <w:pPr>
        <w:jc w:val="both"/>
      </w:pPr>
      <w:r>
        <w:t xml:space="preserve"> 1.7. Место нахождения и почтовый адрес Учреждения:</w:t>
      </w:r>
    </w:p>
    <w:p w:rsidR="00EC7C28" w:rsidRDefault="00EC7C28" w:rsidP="00EC7C28">
      <w:pPr>
        <w:jc w:val="both"/>
      </w:pPr>
      <w:r>
        <w:rPr>
          <w:b/>
        </w:rPr>
        <w:t>Юридический адрес</w:t>
      </w:r>
      <w:r>
        <w:t>:676975  Амурская область, Тамбовский район, с. Садовое ул. Юбилейная 18</w:t>
      </w:r>
    </w:p>
    <w:p w:rsidR="00EC7C28" w:rsidRDefault="00EC7C28" w:rsidP="00EC7C28">
      <w:pPr>
        <w:jc w:val="both"/>
      </w:pPr>
      <w:r>
        <w:rPr>
          <w:b/>
        </w:rPr>
        <w:t>Почтовый адрес</w:t>
      </w:r>
      <w:r>
        <w:t>: 676975  Амурская область, Тамбовский район, с. Садовое ул. Юбилейная 18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ДОУ является юридическим лицом, имеет обособленное имущество, самостоятельный баланс, лицевые счета, открытые в установленном порядке, печать со своим наименованием, бланки, штампы. ДОУ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t>Учредитель имущества Учреждения не несет ответственности по обязательствам Учреждения.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1.10. ДОУ осуществляет свою деятельность в соответствии с </w:t>
      </w:r>
      <w:r>
        <w:rPr>
          <w:rStyle w:val="u"/>
        </w:rPr>
        <w:t>Конвенцией</w:t>
      </w:r>
      <w:r>
        <w:t xml:space="preserve"> ООН о правах ребенка, </w:t>
      </w:r>
      <w:r>
        <w:rPr>
          <w:rStyle w:val="u"/>
        </w:rPr>
        <w:t>Конституцией</w:t>
      </w:r>
      <w:r>
        <w:t xml:space="preserve"> Российской Федерации, Федеральным законом от 29.12.2012 № 273-ФЗ "Об образовании в Российской Федерации" (далее – Федеральный закон «Об образовании в Российской Федерации»),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Амурской области, правовыми актами Тамбовского района, настоящим Уставом и локальными актами Учреждения.</w:t>
      </w:r>
    </w:p>
    <w:p w:rsidR="00EC7C28" w:rsidRDefault="00EC7C28" w:rsidP="00EC7C28">
      <w:pPr>
        <w:jc w:val="both"/>
      </w:pPr>
      <w:r>
        <w:t>1.11. В ДОУ не допускается создание и деятельность политических партий, религиозных организаций (объединений).</w:t>
      </w:r>
    </w:p>
    <w:p w:rsidR="00EC7C28" w:rsidRDefault="00EC7C28" w:rsidP="00EC7C28">
      <w:pPr>
        <w:jc w:val="both"/>
        <w:rPr>
          <w:rStyle w:val="ep"/>
          <w:bCs/>
        </w:rPr>
      </w:pPr>
      <w:r>
        <w:t xml:space="preserve">1.12. ДОУ </w:t>
      </w:r>
      <w:r>
        <w:rPr>
          <w:rStyle w:val="blk"/>
          <w:bCs/>
        </w:rPr>
        <w:t xml:space="preserve">размещает на </w:t>
      </w:r>
      <w:r>
        <w:rPr>
          <w:rStyle w:val="ep"/>
          <w:bCs/>
        </w:rPr>
        <w:t>официальном</w:t>
      </w:r>
      <w:r>
        <w:rPr>
          <w:rStyle w:val="blk"/>
          <w:bCs/>
        </w:rPr>
        <w:t xml:space="preserve"> </w:t>
      </w:r>
      <w:r>
        <w:rPr>
          <w:rStyle w:val="ep"/>
          <w:bCs/>
        </w:rPr>
        <w:t>сайте</w:t>
      </w:r>
      <w:r>
        <w:rPr>
          <w:rStyle w:val="blk"/>
          <w:bCs/>
        </w:rPr>
        <w:t xml:space="preserve"> в информационно-телекоммуникационной сети "Интернет"</w:t>
      </w:r>
      <w:r>
        <w:t xml:space="preserve"> информацию в соответствии с перечнем сведений, установленных законодательством РФ, а также локальными нормативными актами, </w:t>
      </w:r>
      <w:r>
        <w:rPr>
          <w:rStyle w:val="blk"/>
          <w:bCs/>
        </w:rPr>
        <w:t>и обеспечивает ее обновление</w:t>
      </w:r>
      <w:r>
        <w:rPr>
          <w:rStyle w:val="ep"/>
          <w:bCs/>
        </w:rPr>
        <w:t>.</w:t>
      </w:r>
    </w:p>
    <w:p w:rsidR="00EC7C28" w:rsidRDefault="00EC7C28" w:rsidP="00EC7C28">
      <w:pPr>
        <w:jc w:val="both"/>
      </w:pPr>
      <w:r>
        <w:rPr>
          <w:rStyle w:val="ep"/>
          <w:bCs/>
        </w:rPr>
        <w:lastRenderedPageBreak/>
        <w:t>1.13. Д</w:t>
      </w:r>
      <w:r>
        <w:t>ОУ вправе с согласия Учредителя открывать различные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программ.</w:t>
      </w:r>
    </w:p>
    <w:p w:rsidR="00EC7C28" w:rsidRDefault="00EC7C28" w:rsidP="00EC7C28">
      <w:pPr>
        <w:jc w:val="both"/>
      </w:pPr>
      <w:r>
        <w:t>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подразделении, утвержденного з</w:t>
      </w:r>
      <w:r>
        <w:rPr>
          <w:color w:val="000000"/>
        </w:rPr>
        <w:t>аведующим ДОУ</w:t>
      </w:r>
      <w:r>
        <w:t>.</w:t>
      </w:r>
    </w:p>
    <w:p w:rsidR="00EC7C28" w:rsidRDefault="00EC7C28" w:rsidP="00EC7C28">
      <w:pPr>
        <w:jc w:val="both"/>
      </w:pPr>
      <w:r>
        <w:t>Руководители обособленных структурных подразделений Д</w:t>
      </w:r>
      <w:r>
        <w:rPr>
          <w:color w:val="000000"/>
        </w:rPr>
        <w:t>ОУ</w:t>
      </w:r>
      <w:r>
        <w:t xml:space="preserve"> действуют на основании доверенности заведующего Д</w:t>
      </w:r>
      <w:r>
        <w:rPr>
          <w:color w:val="000000"/>
        </w:rPr>
        <w:t>ОУ</w:t>
      </w:r>
      <w:r>
        <w:t>.</w:t>
      </w:r>
    </w:p>
    <w:p w:rsidR="00EC7C28" w:rsidRDefault="00EC7C28" w:rsidP="00EC7C28">
      <w:pPr>
        <w:jc w:val="center"/>
        <w:outlineLvl w:val="0"/>
        <w:rPr>
          <w:b/>
        </w:rPr>
      </w:pPr>
      <w:r>
        <w:rPr>
          <w:b/>
        </w:rPr>
        <w:t>2. Предмет, цели и виды деятельности ДОУ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 xml:space="preserve">2.1. Предметом деятельности ДОУ является оказание услуг (выполнение работ) по реализации предусмотренных федеральными законами, законами </w:t>
      </w:r>
      <w:r>
        <w:t>Амурской области</w:t>
      </w:r>
      <w:r>
        <w:rPr>
          <w:bCs/>
        </w:rPr>
        <w:t>, нормативными правовыми актами РФ и муниципальными правовыми актами органов местного самоуправления Тамбовского района в сфере образования.</w:t>
      </w:r>
    </w:p>
    <w:p w:rsidR="00EC7C28" w:rsidRDefault="00EC7C28" w:rsidP="00EC7C28">
      <w:pPr>
        <w:jc w:val="both"/>
        <w:outlineLvl w:val="1"/>
      </w:pPr>
      <w:r>
        <w:t xml:space="preserve">2.2. ДОУ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EC7C28" w:rsidRDefault="00EC7C28" w:rsidP="00EC7C28">
      <w:pPr>
        <w:jc w:val="both"/>
        <w:outlineLvl w:val="1"/>
        <w:rPr>
          <w:bCs/>
        </w:rPr>
      </w:pPr>
      <w:r>
        <w:t>2.3. Целями деятельности, для которых создано ДОУ, являются: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</w:rPr>
      </w:pPr>
      <w:r>
        <w:rPr>
          <w:rStyle w:val="f"/>
        </w:rPr>
        <w:t>формирование</w:t>
      </w:r>
      <w:r>
        <w:rPr>
          <w:rStyle w:val="blk"/>
        </w:rPr>
        <w:t xml:space="preserve"> </w:t>
      </w:r>
      <w:r>
        <w:rPr>
          <w:rStyle w:val="f"/>
        </w:rPr>
        <w:t>общей</w:t>
      </w:r>
      <w:r>
        <w:rPr>
          <w:rStyle w:val="blk"/>
        </w:rPr>
        <w:t xml:space="preserve"> </w:t>
      </w:r>
      <w:r>
        <w:rPr>
          <w:rStyle w:val="f"/>
        </w:rPr>
        <w:t>культуры</w:t>
      </w:r>
      <w:r>
        <w:rPr>
          <w:rStyle w:val="blk"/>
        </w:rPr>
        <w:t xml:space="preserve">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blk"/>
        </w:rPr>
        <w:t xml:space="preserve">развитие физических, интеллектуальных, нравственных, эстетических и </w:t>
      </w:r>
      <w:r>
        <w:rPr>
          <w:rStyle w:val="f"/>
        </w:rPr>
        <w:t>личностных</w:t>
      </w:r>
      <w:r>
        <w:rPr>
          <w:rStyle w:val="blk"/>
        </w:rPr>
        <w:t xml:space="preserve"> качеств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f"/>
        </w:rPr>
        <w:t>формирование</w:t>
      </w:r>
      <w:r>
        <w:rPr>
          <w:rStyle w:val="blk"/>
        </w:rPr>
        <w:t xml:space="preserve"> предпосылок учебной деятельности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blk"/>
        </w:rPr>
        <w:t>сохранение и укрепление здоровья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blk"/>
          <w:rFonts w:eastAsia="Calibri"/>
        </w:rPr>
      </w:pPr>
      <w:r>
        <w:rPr>
          <w:rFonts w:eastAsia="Calibri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bCs/>
        </w:rPr>
      </w:pPr>
      <w:r>
        <w:rPr>
          <w:rStyle w:val="blk"/>
        </w:rPr>
        <w:t xml:space="preserve">оказание </w:t>
      </w:r>
      <w:r>
        <w:t>методической, психолого-педагогической, диагностической и консультативной помощи</w:t>
      </w:r>
      <w:r>
        <w:rPr>
          <w:rStyle w:val="blk"/>
        </w:rPr>
        <w:t xml:space="preserve"> родителям (законным представителям) по вопросам воспитания, обучения и развития детей.</w:t>
      </w:r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1"/>
      </w:pPr>
      <w:r>
        <w:rPr>
          <w:bCs/>
        </w:rPr>
        <w:t>2.4. ДОУ осуществляет следующие основные виды деятельности: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>предоставление общедоступного бесплатного дошкольного образования;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>предоставление дополнительного образования в ДОУ;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 xml:space="preserve">присмотр и уход за детьми. </w:t>
      </w:r>
    </w:p>
    <w:p w:rsidR="00EC7C28" w:rsidRDefault="00EC7C28" w:rsidP="00EC7C28">
      <w:pPr>
        <w:pStyle w:val="a8"/>
        <w:ind w:left="0"/>
        <w:jc w:val="both"/>
        <w:rPr>
          <w:bCs/>
        </w:rPr>
      </w:pPr>
      <w:r>
        <w:rPr>
          <w:bCs/>
        </w:rPr>
        <w:t xml:space="preserve">2.5. В соответствии с предусмотренными в п.2.4.основными видами деятельности ДОУ выполняет муниципальное задание. </w:t>
      </w:r>
    </w:p>
    <w:p w:rsidR="00EC7C28" w:rsidRDefault="00EC7C28" w:rsidP="00EC7C28">
      <w:pPr>
        <w:pStyle w:val="a8"/>
        <w:ind w:left="0"/>
        <w:jc w:val="both"/>
      </w:pPr>
      <w:r>
        <w:rPr>
          <w:bCs/>
        </w:rPr>
        <w:t xml:space="preserve"> 2.6. </w:t>
      </w:r>
      <w:r>
        <w:t>Муниципальное задание для Учреждения в соответствии с предусмотренным настоящим Уставом, основными видами деятельности, формирует и утверждает Отдел образования, в порядке, установленном Администрацией Тамбовского района в соответствии с видами деятельности, отнесенными к основной деятельности.</w:t>
      </w:r>
    </w:p>
    <w:p w:rsidR="00EC7C28" w:rsidRDefault="00EC7C28" w:rsidP="00EC7C28">
      <w:pPr>
        <w:pStyle w:val="a8"/>
        <w:ind w:left="0"/>
        <w:jc w:val="both"/>
      </w:pPr>
      <w:r>
        <w:t>2.7. Учреждение не вправе отказаться от выполнения муниципального задания.</w:t>
      </w:r>
    </w:p>
    <w:p w:rsidR="00EC7C28" w:rsidRDefault="00EC7C28" w:rsidP="00EC7C28">
      <w:pPr>
        <w:pStyle w:val="a8"/>
        <w:ind w:left="0"/>
        <w:jc w:val="both"/>
        <w:rPr>
          <w:bCs/>
          <w:spacing w:val="-2"/>
          <w:w w:val="101"/>
        </w:rPr>
      </w:pPr>
      <w:r>
        <w:t xml:space="preserve">2.8. </w:t>
      </w:r>
      <w:r>
        <w:rPr>
          <w:bCs/>
        </w:rPr>
        <w:t>ДОУ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</w:t>
      </w:r>
      <w:r>
        <w:rPr>
          <w:rFonts w:eastAsia="Calibri"/>
        </w:rPr>
        <w:t xml:space="preserve"> Средства, полученные от приносящей доход деятельности, используется ДОУ в соответствии с уставными целями.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2.9. Оказание платных дополнительных образовательных услуг, не предусмотренных муниципальным заданием -  обучение по дополнительным общеразвивающим образовательным программам. </w:t>
      </w:r>
    </w:p>
    <w:p w:rsidR="00EC7C28" w:rsidRDefault="00EC7C28" w:rsidP="00EC7C28">
      <w:pPr>
        <w:jc w:val="both"/>
      </w:pPr>
      <w: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EC7C28" w:rsidRDefault="00EC7C28" w:rsidP="00EC7C28">
      <w:pPr>
        <w:jc w:val="both"/>
      </w:pPr>
      <w:r>
        <w:rPr>
          <w:rStyle w:val="blk"/>
        </w:rPr>
        <w:t xml:space="preserve">ДОУ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</w:t>
      </w:r>
      <w:r>
        <w:rPr>
          <w:rStyle w:val="blk"/>
        </w:rPr>
        <w:lastRenderedPageBreak/>
        <w:t>за счет собственных средств, в т. ч.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ДОУ и доводятся до сведения заказчика и (или) обучающегося.</w:t>
      </w:r>
    </w:p>
    <w:p w:rsidR="00EC7C28" w:rsidRDefault="00EC7C28" w:rsidP="00EC7C28">
      <w:pPr>
        <w:jc w:val="both"/>
      </w:pPr>
      <w:r>
        <w:rPr>
          <w:rStyle w:val="blk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7C28" w:rsidRDefault="00EC7C28" w:rsidP="00EC7C28">
      <w:pPr>
        <w:jc w:val="both"/>
        <w:rPr>
          <w:strike/>
        </w:rPr>
      </w:pPr>
      <w:r>
        <w:t>2.9.1. Осуществление иной приносящей доход деятельности: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консультации учителя-логопеда, педагога-психолога, дефектолога;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выполнение специальных работ по договорам;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осуществление оздоровительной кампании в ДОУ;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оказание лечебно-оздоровительных услуг;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сдача в аренду муниципального имущества, переданного в оперативное управление;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полиграфическая деятельность, оказание услуг по изданию и тиражированию печатной, включая аудиовизуальную, продукции различного вида и назначения (учебно-методические, наглядные пособия и материалы,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предоставление услуг, связанных с организацией и проведением выставок, презентаций, круглых столов,  конкурсов и иных аналогичных мероприятий;</w:t>
      </w:r>
    </w:p>
    <w:p w:rsidR="00EC7C28" w:rsidRDefault="00EC7C28" w:rsidP="00EC7C28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иная деятельность не запрещенная Законом и согласованная с Учредителем. </w:t>
      </w:r>
    </w:p>
    <w:p w:rsidR="00EC7C28" w:rsidRDefault="00EC7C28" w:rsidP="00EC7C28">
      <w:pPr>
        <w:jc w:val="both"/>
      </w:pPr>
      <w:r>
        <w:t>2.10. Виды деятельности, требующие в соответствии с законодательством РФ лицензирования, могут осуществляться ДОУ после получения соответствующей лицензии.</w:t>
      </w:r>
    </w:p>
    <w:p w:rsidR="00EC7C28" w:rsidRDefault="00EC7C28" w:rsidP="00EC7C28">
      <w:pPr>
        <w:jc w:val="both"/>
      </w:pPr>
      <w:r>
        <w:t>2.11. Доходы, полученные ДОУ от приносящей доход деятельности, поступают в самостоятельное распоряжение ДОУ. Имущество, приобретенное ДОУ за счет средств, полученных от приносящей доход деятельности, учитывается обособленно и поступает в самостоятельное распоряжение ДОУ в соответствии с законодательством РФ.</w:t>
      </w:r>
    </w:p>
    <w:p w:rsidR="00EC7C28" w:rsidRDefault="00EC7C28" w:rsidP="00EC7C2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u w:val="single"/>
        </w:rPr>
      </w:pPr>
      <w:r>
        <w:t xml:space="preserve">2.12. </w:t>
      </w:r>
      <w:r>
        <w:rPr>
          <w:color w:val="000000"/>
        </w:rPr>
        <w:t>Организация питания возлагается на ДОУ. Питание в ДОУ организуется в соответствии с санитарно-эпидемиологическими правилами и нормами и осуществляется в соответствии с утвержденным десятидневным меню.</w:t>
      </w:r>
    </w:p>
    <w:p w:rsidR="00EC7C28" w:rsidRDefault="00EC7C28" w:rsidP="00EC7C28">
      <w:pPr>
        <w:jc w:val="both"/>
      </w:pPr>
      <w:r>
        <w:rPr>
          <w:color w:val="000000"/>
        </w:rPr>
        <w:t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ДОУ и закрепленный медицинский персонал в соответствии с их компетенцией.</w:t>
      </w:r>
      <w:r>
        <w:t xml:space="preserve"> В ДОУ оборудуются помещения для питания воспитанников, соответствующие гигиеническим и строительным нормам (СанПиН, СНИП).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color w:val="000000"/>
        </w:rPr>
        <w:t>2.13. Медицинское обслуживание детей в ДОУ обеспечивается специально закрепленными органами здравоохранения за ДОУ,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>
        <w:t xml:space="preserve">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 xml:space="preserve">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персонала. </w:t>
      </w:r>
    </w:p>
    <w:p w:rsidR="00EC7C28" w:rsidRDefault="00EC7C28" w:rsidP="00EC7C2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</w:rPr>
      </w:pPr>
      <w:r>
        <w:lastRenderedPageBreak/>
        <w:t>Д</w:t>
      </w:r>
      <w:r>
        <w:rPr>
          <w:rFonts w:eastAsia="Calibri"/>
        </w:rPr>
        <w:t>ОУ в пределах своей компетенции создает условия для охраны здоровья воспитанников, обеспечивает: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текущий контроль за состоянием здоровья воспитанников;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проведение санитарно-гигиенических, профилактических и оздоровительных мероприятий;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соблюдение государственных санитарно-эпидемиологических правил и нормативов;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rFonts w:eastAsia="Calibri"/>
        </w:rPr>
        <w:t>расследование и учет несчастных случаев с воспитанниками во время пребывания в организации.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>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2.14. В ДОУ могут организовываться группы: сокращенного дня (8 - 10-часового пребывания), полного дня (10,5 - 12-часового пребывания), продленного дня (13 - 14-часового пребывания), </w:t>
      </w:r>
      <w:r>
        <w:rPr>
          <w:color w:val="000000"/>
        </w:rPr>
        <w:t xml:space="preserve"> кратковременного пребывания </w:t>
      </w:r>
      <w:r>
        <w:t xml:space="preserve">(до 5 часов в день) </w:t>
      </w:r>
      <w:r>
        <w:rPr>
          <w:color w:val="000000"/>
        </w:rPr>
        <w:t>для детей дошкольного возраста</w:t>
      </w:r>
      <w:r>
        <w:t xml:space="preserve">, для </w:t>
      </w:r>
      <w:r>
        <w:rPr>
          <w:color w:val="000000"/>
        </w:rPr>
        <w:t>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 (при создании  в учреждении необходимых условий);</w:t>
      </w:r>
      <w:r>
        <w:t xml:space="preserve"> </w:t>
      </w:r>
      <w:r>
        <w:rPr>
          <w:color w:val="000000"/>
        </w:rPr>
        <w:t xml:space="preserve">по присмотру и уходу без реализации образовательной программы дошкольного образования для воспитанников в возрасте от 2 месяцев до 7 лет. </w:t>
      </w:r>
      <w:r>
        <w:t>Деятельность групп регламентируется соответствующими локальными актами ДОУ.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2.15. </w:t>
      </w:r>
      <w:r>
        <w:t xml:space="preserve"> </w:t>
      </w:r>
      <w:r>
        <w:rPr>
          <w:color w:val="000000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2.16. </w:t>
      </w:r>
      <w:r>
        <w:t>За присмотр и уход за ребенком в ДОУ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rFonts w:eastAsia="Calibri"/>
        </w:rPr>
        <w:t>Родителям (законным представителям) выплачивается компенсация части родительской платы в размере, установленном нормативно-правовыми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>
        <w:rPr>
          <w:rFonts w:eastAsia="Calibri"/>
          <w:bCs/>
        </w:rPr>
        <w:t xml:space="preserve"> ДОУ.</w:t>
      </w:r>
    </w:p>
    <w:p w:rsidR="00EC7C28" w:rsidRDefault="00EC7C28" w:rsidP="00EC7C28">
      <w:pPr>
        <w:shd w:val="clear" w:color="auto" w:fill="FFFFFF"/>
        <w:jc w:val="center"/>
        <w:rPr>
          <w:b/>
          <w:bCs/>
          <w:spacing w:val="-2"/>
          <w:w w:val="101"/>
        </w:rPr>
      </w:pPr>
      <w:r>
        <w:rPr>
          <w:b/>
          <w:bCs/>
          <w:spacing w:val="-2"/>
          <w:w w:val="101"/>
        </w:rPr>
        <w:t>3. Права и обязанности участников образовательных отношений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 Права воспитанников устанавливаются частью 1 статьи 34 Федерального закона «Об образовании в Российской Федерации»</w:t>
      </w:r>
      <w:r>
        <w:rPr>
          <w:i/>
          <w:iCs/>
          <w:color w:val="000000"/>
        </w:rPr>
        <w:t>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Иные права воспитанников, не предусмотренные частью 1 статьи 34 Федерального закона «Об образовании в Российской Федерации», устанавливаются указанным Федеральным законом, иными нормативными правовыми актами Российской Федерации, локальными нормативными актами Учреждения.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3.2. Обязанности воспитанников устанавливаются частью 1 статьи 43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 Права, обязанности и ответственность в сфере образования родителей (законных представителей) воспитанников устанавливаются статьей 44 Федерального закона «Об образовании в Российской Федерации.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3.4. 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EC7C28" w:rsidRDefault="00EC7C28" w:rsidP="00EC7C2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 Работники Учреждения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4.1. 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 Педагогической деятельностью в Учреждении имеют право заниматься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4.3. В Учреждении наряду с должностями педагогических работников предусматриваются должности административно-хозяйственных, учебно-вспомогательных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4.4. 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4.4.1. Л</w:t>
      </w:r>
      <w:r>
        <w:rPr>
          <w:rFonts w:eastAsia="Calibri"/>
        </w:rPr>
        <w:t>ица, имевшие судимость, а также лица, уголовное преследование в отношении которых по обвинению в совершении этих преступлений прекращено по не 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  <w:bookmarkStart w:id="1" w:name="sub_10021"/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а) жизни и здоровья;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2" w:name="sub_10022"/>
      <w:bookmarkEnd w:id="1"/>
      <w:r>
        <w:rPr>
          <w:rFonts w:eastAsia="Calibri"/>
        </w:rPr>
        <w:t>б) 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3" w:name="sub_10023"/>
      <w:bookmarkEnd w:id="2"/>
      <w:r>
        <w:rPr>
          <w:rFonts w:eastAsia="Calibri"/>
        </w:rPr>
        <w:t>в) семьи и несовершеннолетних;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sub_10024"/>
      <w:bookmarkEnd w:id="3"/>
      <w:r>
        <w:rPr>
          <w:rFonts w:eastAsia="Calibri"/>
        </w:rPr>
        <w:t>г) здоровья населения и общественной нравственности;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sub_10025"/>
      <w:bookmarkEnd w:id="4"/>
      <w:r>
        <w:rPr>
          <w:rFonts w:eastAsia="Calibri"/>
        </w:rPr>
        <w:t>д) основ конституционного строя и безопасности государства;</w:t>
      </w:r>
    </w:p>
    <w:bookmarkEnd w:id="5"/>
    <w:p w:rsidR="00EC7C28" w:rsidRDefault="00EC7C28" w:rsidP="00EC7C28">
      <w:pPr>
        <w:rPr>
          <w:color w:val="000000"/>
        </w:rPr>
      </w:pPr>
      <w:r>
        <w:rPr>
          <w:rFonts w:eastAsia="Calibri"/>
        </w:rPr>
        <w:t xml:space="preserve">            е) общественной безопасности,</w:t>
      </w:r>
      <w:r>
        <w:rPr>
          <w:color w:val="000000"/>
        </w:rPr>
        <w:t xml:space="preserve"> </w:t>
      </w:r>
    </w:p>
    <w:p w:rsidR="00EC7C28" w:rsidRDefault="00EC7C28" w:rsidP="00EC7C28">
      <w:pPr>
        <w:jc w:val="both"/>
      </w:pPr>
      <w:r>
        <w:rPr>
          <w:color w:val="000000"/>
        </w:rPr>
        <w:t xml:space="preserve">могут быть допущены к педагогической деятельности в порядке, установленном </w:t>
      </w:r>
      <w:r>
        <w:t>Постановлением Правительства РФ от 5 августа 2015 г. N 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 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4.5. Работники принимаются на работу в Учреждение в соответствии со статьями 65, 68 Трудового кодекса Российской Федерации.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4.6. При приеме на работу заведующий Учреждением или уполномоченное лицо знакомит принимаемого работника под роспись с Правилами внутреннего трудового распорядка Учреждения, иными локальными нормативными актами Учреждения, непосредственно связанными с трудовой деятельностью работника.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4.7. Режим рабочего времени и времени отдыха педагогических и других работников Учреждения, включающий предоставление выходных дней, определяется с учетом режима деятельности Учреждения и устанавливается правилами внутреннего трудового распорядка Учреждения, графиками работы, разрабатываемыми в соответствии с Трудовым кодексом Российской Федерации, федеральными законами и иными нормативными правовыми актами.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4.8. 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квалификации, сложности, количества, качества и условий выполняемой работы.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4.9. Работники Учреждения имеют следующие права: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участие в управлении Учреждением;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защиту своей профессиональной чести, достоинства;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обязательное социальное страхование в установленном законодательством Российской Федерации порядке;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возмещение ущерба, причинённого Учреждением, в соответствии с Трудовым кодексом Российской Федерации и иными федеральными законами;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иные трудовые права, установленные федеральными законами и законодательными актами Амурской области.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4.10. Педагогические работники Учреждения: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имеют трудовые права и социальные гарантии, установленные частью 5 статьи 47 Федерального закона «Об образовании в Российской Федерации»;</w:t>
      </w:r>
    </w:p>
    <w:p w:rsidR="00EC7C28" w:rsidRDefault="00EC7C28" w:rsidP="00EC7C28">
      <w:pPr>
        <w:shd w:val="clear" w:color="auto" w:fill="FFFFFF"/>
        <w:jc w:val="both"/>
      </w:pPr>
      <w:r>
        <w:t>- 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Амурской области и обеспечиваются за счёт бюджетных ассигнований областного бюджета.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4.11. Заведующему Учреждением 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4.12. Работник Учреждения обязан: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добросовестно исполнять свои трудовые обязанности, возложенные на него трудовым договором;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правила внутреннего трудового распорядка Учреждения;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трудовую дисциплину;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выполнять установленные нормы труда;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требования по охране труда и обеспечению безопасности труда;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бережно относиться к имуществу Учреждения и других работников;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4.13. Обязанности и ответственность педагогических работников устанавливается статьёй 48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4.14. 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5. Имущество и финансовое обеспечение деятельности ДОУ</w:t>
      </w:r>
    </w:p>
    <w:p w:rsidR="00EC7C28" w:rsidRDefault="00EC7C28" w:rsidP="00EC7C28">
      <w:pPr>
        <w:jc w:val="both"/>
        <w:rPr>
          <w:b/>
        </w:rPr>
      </w:pPr>
      <w:r>
        <w:lastRenderedPageBreak/>
        <w:t>5.1.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ДОУ Учредителем или приобретенных ДОУ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>5.2. Источниками формирования финансовых средств ДОУ являются: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средства бюджета Тамбовского района в виде субсидии на выполнение муниципального задания, и иные цели;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средства, поступающие от приносящей доход деятельности;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другие источники в соответствии с законодательством РФ.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>5.3.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highlight w:val="green"/>
        </w:rPr>
      </w:pPr>
      <w:r>
        <w:t>5.4. ДОУ самостоятельно осуществляет финансово-хозяйственную деятельность. Финансовые и материальные средства, закрепленные за ДОУ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 xml:space="preserve">5.5. Имущество ДОУ закрепляется за ним на праве оперативного управления в соответствии с </w:t>
      </w:r>
      <w:hyperlink r:id="rId8" w:history="1">
        <w:r>
          <w:rPr>
            <w:rStyle w:val="a3"/>
            <w:color w:val="auto"/>
            <w:u w:val="none"/>
          </w:rPr>
          <w:t>Гражданским кодексом</w:t>
        </w:r>
      </w:hyperlink>
      <w:r>
        <w:t xml:space="preserve"> Российской Федерации </w:t>
      </w:r>
      <w:r>
        <w:rPr>
          <w:rFonts w:eastAsia="Calibri"/>
          <w:lang w:eastAsia="en-US"/>
        </w:rPr>
        <w:t>(часть первая) от 30.11.1994 № 51-ФЗ</w:t>
      </w:r>
      <w:r>
        <w:t>.</w:t>
      </w:r>
    </w:p>
    <w:p w:rsidR="00EC7C28" w:rsidRDefault="00EC7C28" w:rsidP="00EC7C28">
      <w:pPr>
        <w:jc w:val="both"/>
      </w:pPr>
      <w:r>
        <w:t>Земельный участок, необходимый для выполнения ДОУ своих уставных задач, принадлежит ему на праве постоянного (бессрочного) пользования.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EC7C28" w:rsidRDefault="00EC7C28" w:rsidP="00EC7C28">
      <w:pPr>
        <w:jc w:val="both"/>
      </w:pPr>
      <w:r>
        <w:t>5.8. ДОУ без согласия собственника не вправе распоряжаться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имущества, а также недвижимым имуществом.</w:t>
      </w:r>
    </w:p>
    <w:p w:rsidR="00EC7C28" w:rsidRDefault="00EC7C28" w:rsidP="00EC7C28">
      <w:pPr>
        <w:jc w:val="both"/>
      </w:pPr>
      <w:r>
        <w:t>Остальным находящимся на праве оперативного управления имуществом ДОУ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EC7C28" w:rsidRDefault="00EC7C28" w:rsidP="00EC7C28">
      <w:pPr>
        <w:jc w:val="both"/>
      </w:pPr>
      <w:r>
        <w:t>5.9. Под особо ценным движимым имуществом понимается имущество, без которого осуществление ДОУ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EC7C28" w:rsidRDefault="00EC7C28" w:rsidP="00EC7C28">
      <w:pPr>
        <w:jc w:val="both"/>
      </w:pPr>
      <w: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EC7C28" w:rsidRDefault="00EC7C28" w:rsidP="00EC7C28">
      <w:pPr>
        <w:jc w:val="both"/>
      </w:pPr>
      <w:r>
        <w:t>5.10. В случае сдачи в аренду с согласия Учредителя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C7C28" w:rsidRDefault="00EC7C28" w:rsidP="00EC7C28">
      <w:pPr>
        <w:jc w:val="both"/>
      </w:pPr>
      <w:r>
        <w:rPr>
          <w:color w:val="000000"/>
        </w:rPr>
        <w:t xml:space="preserve">5.11. ДОУ в отношении денежных средств и имущества, закрепленного за ним на праве оперативного управления, обязано согласовывать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Учредителем в случаях и в порядке, установленном федеральными законами</w:t>
      </w:r>
      <w:r>
        <w:t>, законами Амурской области и иными нормативными правовыми актами</w:t>
      </w:r>
      <w:r>
        <w:rPr>
          <w:color w:val="000000"/>
        </w:rPr>
        <w:t>:</w:t>
      </w:r>
    </w:p>
    <w:p w:rsidR="00EC7C28" w:rsidRDefault="00EC7C28" w:rsidP="00EC7C28">
      <w:pPr>
        <w:pStyle w:val="a8"/>
        <w:numPr>
          <w:ilvl w:val="0"/>
          <w:numId w:val="7"/>
        </w:numPr>
        <w:jc w:val="both"/>
      </w:pPr>
      <w:r>
        <w:rPr>
          <w:color w:val="000000"/>
        </w:rPr>
        <w:lastRenderedPageBreak/>
        <w:t>совершение ДОУ крупных сделок и сделок, в совершении которых имеется заинтересованность;</w:t>
      </w:r>
    </w:p>
    <w:p w:rsidR="00EC7C28" w:rsidRDefault="00EC7C28" w:rsidP="00EC7C28">
      <w:pPr>
        <w:pStyle w:val="a8"/>
        <w:numPr>
          <w:ilvl w:val="0"/>
          <w:numId w:val="7"/>
        </w:numPr>
        <w:jc w:val="both"/>
      </w:pPr>
      <w:r>
        <w:rPr>
          <w:color w:val="000000"/>
        </w:rPr>
        <w:t>внесение ДОУ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ДОУ за счет средств, выделенных ему собственником на приобретение такого имущества, а также недвижимого имущества, в уставный (складочный) капитал других юридических лиц или передачу им такого имущества иным образом в качестве их учредителя или участника;</w:t>
      </w:r>
    </w:p>
    <w:p w:rsidR="00EC7C28" w:rsidRDefault="00EC7C28" w:rsidP="00EC7C28">
      <w:pPr>
        <w:jc w:val="both"/>
      </w:pPr>
      <w:r>
        <w:t>Недвижимое имущество, закрепленное за ДОУ или приобретенное ДОУ за счет средств, выделенных ему Учредителем на приобретение этого имущества, а также находящееся у ДОУ особо ценное движимое имущество, подлежит обособленному учету в установленном порядке.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6. Управление ДОУ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6.1. Управление ДОУ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6.2. К компетенции Учредителя относятся: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создание ДОУ (в т. ч. путем изменения типа существующего муниципального учреждения), его реорганизация и ликвидация;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утверждение устава ДОУ, а также вносимых в него изменений;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</w:t>
      </w:r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2"/>
      </w:pPr>
      <w:r>
        <w:t>задание) в соответствии с предусмотренными уставом ДОУ основными видами деятельности;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предварительное согласование совершения ДОУ крупных сделок, соответствующих критериям, установленным Федеральным законом "О некоммерческих организациях";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принятие решения об одобрении сделок с участием ДОУ,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предварительное согласование сделки по распоряжению недвижимым имуществом ДОУ, в т. ч. передаче его в аренду;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согласование распоряжения особо ценным движимым имуществом, закрепленным за ДОУ Учредителем или приобретенным ДОУ за счет средств, выделенных ему Учредителем на приобретение такого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определение перечня особо ценного движимого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закрепление муниципального имущества за ДОУ на праве оперативного управления, а также изъятие такого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установление порядка определения платы для физических и юридических лиц за услуги (работы), относящиеся к основным видам деятельности ДОУ,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финансовое обеспечение выполнения муниципального задания;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определение порядка составления и утверждения плана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осуществление контроля за деятельностью ДОУ в соответствии с законодательством РФ;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lastRenderedPageBreak/>
        <w:t>определение порядка составления и утверждения отчета о результатах деятельности ДОУ и об использовании закрепленного за ним муниципального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контроль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согласование штатного расписания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финансовое обеспечение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и</w:t>
      </w:r>
      <w:r>
        <w:rPr>
          <w:color w:val="000000"/>
          <w:shd w:val="clear" w:color="auto" w:fill="FFFFFF"/>
        </w:rPr>
        <w:t>здание нормативных документов в пределах своей компетенции;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color w:val="000000"/>
          <w:shd w:val="clear" w:color="auto" w:fill="FFFFFF"/>
        </w:rPr>
      </w:pPr>
      <w:r>
        <w:t>о</w:t>
      </w:r>
      <w:r>
        <w:rPr>
          <w:color w:val="000000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 Единоличным исполнительным органом ДОУ является заведующий, который осуществляет текущее руководство деятельностью ДОУ.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Заведующий</w:t>
      </w:r>
      <w:r>
        <w:rPr>
          <w:color w:val="000000"/>
        </w:rPr>
        <w:t xml:space="preserve"> ДОУ назначается и освобождается от занимаемой должности Отделом образования в соответствии с трудовым законодательством РФ на основании трудового договора, </w:t>
      </w:r>
      <w:r>
        <w:t>приказом начальника Отдела образования Администрации Тамбовского района.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6.3.1 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</w:t>
      </w:r>
      <w:r>
        <w:rPr>
          <w:bCs/>
        </w:rPr>
        <w:t xml:space="preserve"> </w:t>
      </w:r>
      <w:r>
        <w:t>Заведующий</w:t>
      </w:r>
      <w:r>
        <w:rPr>
          <w:bCs/>
        </w:rPr>
        <w:t xml:space="preserve">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6.3.2. Заведующий ДОУ организует выполнение решений Учредителя по вопросам деятельности ДОУ, принятым в рамках компетенции Учредителя.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6.3.3. Заведующий ДОУ без доверенности действует от имени ДОУ, в т. ч.: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заключает гражданско-правовые и трудовые договоры от имени ДОУ, утверждает штатное расписание ДОУ, должностные инструкции работников и положения о структурных подразделениях;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</w:pPr>
      <w:r>
        <w:t xml:space="preserve">в сроки, предусмотренные действующим законодательством для сдачи бухгалтерской отчетности, направляет копии квартальной бухгалтерской и государственной статистической отчетности в Отдел Образования; 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утверждает план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принимает локальные нормативные акты, регламентирующие деятельность ДОУ по вопросам, отнесенным к его компетенции настоящим Уставом, в порядке, установленном настоящим Уставом;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открывает счета для учёта бюджетных средств и средств, полученных от приносящей доход деятельности;</w:t>
      </w:r>
    </w:p>
    <w:p w:rsidR="00EC7C28" w:rsidRDefault="00EC7C28" w:rsidP="00EC7C28">
      <w:pPr>
        <w:pStyle w:val="a8"/>
        <w:ind w:left="567" w:hanging="207"/>
        <w:jc w:val="both"/>
        <w:outlineLvl w:val="2"/>
      </w:pPr>
      <w:r>
        <w:t>– выдает доверенности на право представительства от имени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 xml:space="preserve"> издает приказы и распоряжения, дает поручения и указания, обязательные для исполнения всеми работниками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 xml:space="preserve"> контролирует работу и обеспечивает эффективное взаимодействие структурных подразделений ДОУ.</w:t>
      </w:r>
    </w:p>
    <w:p w:rsidR="00EC7C28" w:rsidRDefault="00EC7C28" w:rsidP="00EC7C28">
      <w:pPr>
        <w:pStyle w:val="a8"/>
        <w:ind w:left="0"/>
        <w:jc w:val="both"/>
        <w:outlineLvl w:val="2"/>
      </w:pPr>
      <w:r>
        <w:t>6.3.4. Заведующий ДОУ осуществляет также следующие полномочия: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обеспечивает соблюдение законности в деятельности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планирует и организует работу ДОУ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работу по исполнению решений Управляющего совета, других коллегиальных органов управления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работу по подготовке ДОУ к лицензированию, а также по проведению выборов в коллегиальные органы управления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rPr>
          <w:color w:val="000000"/>
          <w:shd w:val="clear" w:color="auto" w:fill="FFFFFF"/>
        </w:rPr>
        <w:t>принимает на работу и увольняет педагогических и иных работников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lastRenderedPageBreak/>
        <w:t>утверждает графики работы и педагогическую нагрузку работников;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издает приказы о зачислении 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обеспечивает выполнение санитарно-гигиенических, противопожарных требований и иных требований по охране жизни и здоровья воспитанников и работников;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 xml:space="preserve">формирует контингент </w:t>
      </w:r>
      <w:r>
        <w:rPr>
          <w:color w:val="000000"/>
          <w:shd w:val="clear" w:color="auto" w:fill="FFFFFF"/>
        </w:rPr>
        <w:t>воспитанников</w:t>
      </w:r>
      <w:r>
        <w:t>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 xml:space="preserve">организует осуществление мер социальной поддержки </w:t>
      </w:r>
      <w:r>
        <w:rPr>
          <w:color w:val="000000"/>
          <w:shd w:val="clear" w:color="auto" w:fill="FFFFFF"/>
        </w:rPr>
        <w:t>воспитанников</w:t>
      </w:r>
      <w:r>
        <w:t xml:space="preserve"> ДОУ, защиту прав </w:t>
      </w:r>
      <w:r>
        <w:rPr>
          <w:color w:val="000000"/>
          <w:shd w:val="clear" w:color="auto" w:fill="FFFFFF"/>
        </w:rPr>
        <w:t>воспитанников</w:t>
      </w:r>
      <w:r>
        <w:t>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обеспечивает учет, сохранность и пополнение учебно-материальной базы, учет и хранение документации;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делопроизводство;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устанавливает порядок защиты персональных данных и обеспечивает его соблюдение;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назначает ответственных лиц за соблюдение требований охраны труда, техники безопасности и пожарной безопасности в  помещениях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проводит занятия, совещания, инструктажи, иные действия со всеми работниками ДОУ по вопросам деятельности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распределяет обязанности между работниками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привлекает к дисциплинарной и иной ответственности работников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применяет меры поощрения к работникам ДОУ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EC7C28" w:rsidRDefault="00EC7C28" w:rsidP="00EC7C28">
      <w:pPr>
        <w:pStyle w:val="a8"/>
        <w:ind w:left="0"/>
        <w:jc w:val="both"/>
        <w:outlineLvl w:val="2"/>
      </w:pPr>
      <w:r>
        <w:t>6.3.5. Заведующий ДОУ обязан:</w:t>
      </w:r>
    </w:p>
    <w:p w:rsidR="00EC7C28" w:rsidRDefault="00EC7C28" w:rsidP="00EC7C2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проходить обязательную аттестацию, порядок и сроки проведения которой устанавливаются Учредителем;</w:t>
      </w:r>
    </w:p>
    <w:p w:rsidR="00EC7C28" w:rsidRDefault="00EC7C28" w:rsidP="00EC7C2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t>обеспечивать выполнение муниципального задания Учредителя в полном объеме;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rPr>
          <w:color w:val="000000"/>
          <w:shd w:val="clear" w:color="auto" w:fill="FFFFFF"/>
        </w:rPr>
        <w:t>обеспечивать постоянную работу над повышением качества предоставляемых Д</w:t>
      </w:r>
      <w:r>
        <w:t>ОУ</w:t>
      </w:r>
      <w:r>
        <w:rPr>
          <w:color w:val="000000"/>
          <w:shd w:val="clear" w:color="auto" w:fill="FFFFFF"/>
        </w:rPr>
        <w:t xml:space="preserve"> муниципальных  и иных услуг, выполнением работ;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 xml:space="preserve">в сроки, установленные действующим законодательством, представляет информацию в Комитет по управлению имуществом Тамбовского района, необходимую для учета имущества Учреждения в </w:t>
      </w:r>
      <w:hyperlink r:id="rId9" w:history="1">
        <w:r>
          <w:rPr>
            <w:rStyle w:val="a3"/>
            <w:color w:val="000000"/>
            <w:u w:val="none"/>
          </w:rPr>
          <w:t>Реестре</w:t>
        </w:r>
      </w:hyperlink>
      <w:r>
        <w:t xml:space="preserve"> муниципальной собственности Тамбовского района и внесения изменений в него;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безопасные условия труда работникам ДОУ;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сохранность, рациональное и эффективное использование имущества, закрепленного на праве оперативного управления за ДОУ;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согласование с Учредителем создания и ликвидации филиалов ДОУ, открытия и закрытия представительств;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rPr>
          <w:color w:val="000000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 ДОУ</w:t>
      </w:r>
      <w:r>
        <w:t>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организовывать в установленном порядке аттестацию работников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заключать договоры между ДОУ и родителями (законными представителями) каждого ребенка; 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запрещать проведение образовательного процесса при наличии опасных условий для здоровья </w:t>
      </w:r>
      <w:r>
        <w:rPr>
          <w:color w:val="000000"/>
          <w:shd w:val="clear" w:color="auto" w:fill="FFFFFF"/>
        </w:rPr>
        <w:t>воспитанников</w:t>
      </w:r>
      <w:r>
        <w:rPr>
          <w:color w:val="000000"/>
        </w:rPr>
        <w:t xml:space="preserve"> и работников;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организовывать подготовку ДОУ к новому учебному году;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принимать меры по улучшению питания, ассортимента продуктов, созданию условий для качественного приготовления пищи 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представителей) за ребенком место 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 xml:space="preserve">определять в иных случаях уважительность причины отсутствия ребенка; 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>выполнять иные обязанности, установленные законами и иными нормативными правовыми актами  Амурской области, нормативными правовыми актами органов местного самоуправления Тамбовского района, а также уставом ДОУ и решениями Учредителя, принятыми в рамках его компетенции.</w:t>
      </w:r>
    </w:p>
    <w:p w:rsidR="00EC7C28" w:rsidRDefault="00EC7C28" w:rsidP="00EC7C28">
      <w:pPr>
        <w:jc w:val="both"/>
      </w:pPr>
      <w:r>
        <w:t>6.3.6. Заведующий ДОУ несет ответственность в размере убытков, причиненных Учреждению его виновным действием (бездействием), в том числе в случае утраты имущества Учреждения.</w:t>
      </w:r>
    </w:p>
    <w:p w:rsidR="00EC7C28" w:rsidRDefault="00EC7C28" w:rsidP="00EC7C28">
      <w:pPr>
        <w:pStyle w:val="a7"/>
        <w:rPr>
          <w:rStyle w:val="a9"/>
          <w:i w:val="0"/>
          <w:iCs w:val="0"/>
        </w:rPr>
      </w:pPr>
      <w:r>
        <w:t>6.4. В ДОУ формируются коллегиальные органы управления, к которым относятся: Общее собрание работников ДОУ, Управляющий совет, Родительские комитеты, Педагогический совет, общее родительское собрание.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6.5. В целях учета мнения родителей (законных представителей) воспитанников и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ДОУ создаются и действуют: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управляющий совет (законных представителей) воспитанников; 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общее родительское собрание;  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общее собрание работников. </w:t>
      </w:r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2"/>
        <w:rPr>
          <w:u w:val="single"/>
        </w:rPr>
      </w:pPr>
      <w:r>
        <w:t>6.6. Общее собрание работников ДОУ является коллегиальным органом управления, в компетенцию которого входит принятие решений по следующим вопросам:</w:t>
      </w:r>
      <w:r>
        <w:rPr>
          <w:u w:val="single"/>
        </w:rPr>
        <w:t xml:space="preserve"> 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внесение предложений в план развития ДОУ, в т. ч. о направлениях образовательной деятельности и иных видах деятельности ДОУ;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внесение предложений об изменении и дополнении устава ДОУ;</w:t>
      </w:r>
    </w:p>
    <w:p w:rsidR="00EC7C28" w:rsidRDefault="00EC7C28" w:rsidP="00EC7C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утверждение правил внутреннего трудового распорядка ДОУ, п</w:t>
      </w:r>
      <w:r>
        <w:t>оложения об оплате труда работников и иных локальных нормативных актов в соответствии с установленной компетенцией</w:t>
      </w:r>
      <w:r>
        <w:rPr>
          <w:color w:val="000000"/>
        </w:rPr>
        <w:t xml:space="preserve"> по представлению заведующего ДОУ;</w:t>
      </w:r>
    </w:p>
    <w:p w:rsidR="00EC7C28" w:rsidRDefault="00EC7C28" w:rsidP="00EC7C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принятие решения о необходимости заключения коллективного договора;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избрание представителей работников в комиссию по трудовым спорам;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утверждение требований в ходе коллективного трудового спора, выдвинутых работниками ДОУ или их представителями;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создание необходимых условий, обеспечивающих безопасность обучения, воспитания детей;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создание условий, необходимых для охраны и укрепление здоровья, организации питания воспитанников и работников Д</w:t>
      </w:r>
      <w:r>
        <w:rPr>
          <w:color w:val="000000"/>
        </w:rPr>
        <w:t>ОУ</w:t>
      </w:r>
      <w:r>
        <w:t>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принятие положения об Управляющем совете Д</w:t>
      </w:r>
      <w:r>
        <w:rPr>
          <w:color w:val="000000"/>
        </w:rPr>
        <w:t>ОУ</w:t>
      </w:r>
      <w:r>
        <w:t>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заслушивание ежегодного отчета Управляющего совета Д</w:t>
      </w:r>
      <w:r>
        <w:rPr>
          <w:color w:val="000000"/>
        </w:rPr>
        <w:t>ОУ</w:t>
      </w:r>
      <w:r>
        <w:t xml:space="preserve"> о проделанной работе;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принятие решения о прекращении деятельности Управляющего совета и формирование нового состава;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lastRenderedPageBreak/>
        <w:t>ходатайство о награждении работников ДОУ.</w:t>
      </w:r>
    </w:p>
    <w:p w:rsidR="00EC7C28" w:rsidRDefault="00EC7C28" w:rsidP="00EC7C28">
      <w:pPr>
        <w:jc w:val="both"/>
      </w:pPr>
      <w:r>
        <w:t>6.6.1. Общее собрание действует бессрочно и включает в себя работников ДОУ на дату проведения общего собрания, работающих на условиях полного рабочего дня по основному месту работы в ДОУ, включая работников обособленных структурных подразделений.</w:t>
      </w:r>
    </w:p>
    <w:p w:rsidR="00EC7C28" w:rsidRDefault="00EC7C28" w:rsidP="00EC7C28">
      <w:pPr>
        <w:jc w:val="both"/>
      </w:pPr>
      <w:r>
        <w:t>6.6.2. Общее собрание работников проводится не реже одного раза в год. Решение о созыве Общего собрания работников принимает заведующий Д</w:t>
      </w:r>
      <w:r>
        <w:rPr>
          <w:color w:val="000000"/>
        </w:rPr>
        <w:t>ОУ</w:t>
      </w:r>
      <w:r>
        <w:t>.</w:t>
      </w:r>
    </w:p>
    <w:p w:rsidR="00EC7C28" w:rsidRDefault="00EC7C28" w:rsidP="00EC7C28">
      <w:pPr>
        <w:jc w:val="both"/>
      </w:pPr>
      <w:r>
        <w:t>6.6.3. Общее собрание считается состоявшимся, если на нем присутствовало более половины работников ДОУ.</w:t>
      </w:r>
    </w:p>
    <w:p w:rsidR="00EC7C28" w:rsidRDefault="00EC7C28" w:rsidP="00EC7C28">
      <w:pPr>
        <w:jc w:val="both"/>
      </w:pPr>
      <w:r>
        <w:t>6.6.4.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 Д</w:t>
      </w:r>
      <w:r>
        <w:rPr>
          <w:color w:val="000000"/>
        </w:rPr>
        <w:t>ОУ</w:t>
      </w:r>
      <w: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EC7C28" w:rsidRDefault="00EC7C28" w:rsidP="00EC7C28">
      <w:pPr>
        <w:jc w:val="both"/>
      </w:pPr>
      <w:r>
        <w:t xml:space="preserve">Решения по вопросам о внесении предложений об изменении и дополнении устава ДОУ, </w:t>
      </w:r>
      <w:r>
        <w:rPr>
          <w:color w:val="000000"/>
        </w:rPr>
        <w:t xml:space="preserve">утверждения правил внутреннего трудового распорядка ДОУ, </w:t>
      </w:r>
      <w:r>
        <w:t>принятия положения об Управляющем совете Д</w:t>
      </w:r>
      <w:r>
        <w:rPr>
          <w:color w:val="000000"/>
        </w:rPr>
        <w:t>ОУ</w:t>
      </w:r>
      <w:r>
        <w:t>, 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EC7C28" w:rsidRDefault="00EC7C28" w:rsidP="00EC7C28">
      <w:pPr>
        <w:jc w:val="both"/>
      </w:pPr>
      <w:r>
        <w:t>6.6.5. Общее собрание вправе действовать от имени ДОУ по вопросам, отнесенным к его компетенции п. 6.6 Устава.</w:t>
      </w:r>
    </w:p>
    <w:p w:rsidR="00EC7C28" w:rsidRDefault="00EC7C28" w:rsidP="00EC7C28">
      <w:pPr>
        <w:jc w:val="both"/>
      </w:pPr>
      <w:r>
        <w:t>По вопросам, не отнесенным к компетенции Общего собрания, Общее собрание не выступает от имени ДОУ.</w:t>
      </w:r>
    </w:p>
    <w:p w:rsidR="00EC7C28" w:rsidRDefault="00EC7C28" w:rsidP="00EC7C28">
      <w:pPr>
        <w:jc w:val="both"/>
      </w:pPr>
      <w:r>
        <w:t xml:space="preserve">6.7. Управляющий совет ДОУ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EC7C28" w:rsidRDefault="00EC7C28" w:rsidP="00EC7C28">
      <w:pPr>
        <w:jc w:val="both"/>
      </w:pPr>
      <w:r>
        <w:t xml:space="preserve">Совет формируется в соответствии с положением об Управляющем совете в составе не менее 4 и не более 6 членов с использованием процедур выборов, делегирования и кооптации. </w:t>
      </w:r>
    </w:p>
    <w:p w:rsidR="00EC7C28" w:rsidRDefault="00EC7C28" w:rsidP="00EC7C28">
      <w:pPr>
        <w:jc w:val="both"/>
      </w:pPr>
      <w:r>
        <w:t>Состав Совета утверждается сроком на три года приказом заведующего ДОУ. Одни и те же лица не могут входить в состав Совета более одного срока подряд.</w:t>
      </w:r>
    </w:p>
    <w:p w:rsidR="00EC7C28" w:rsidRDefault="00EC7C28" w:rsidP="00EC7C28">
      <w:pPr>
        <w:jc w:val="both"/>
      </w:pPr>
      <w:r>
        <w:t>Избираемыми членами Совета являются поровну:</w:t>
      </w:r>
    </w:p>
    <w:p w:rsidR="00EC7C28" w:rsidRDefault="00EC7C28" w:rsidP="00EC7C28">
      <w:pPr>
        <w:pStyle w:val="a8"/>
        <w:numPr>
          <w:ilvl w:val="0"/>
          <w:numId w:val="14"/>
        </w:numPr>
        <w:jc w:val="both"/>
      </w:pPr>
      <w:r>
        <w:t>представители родителей (законных представителей) воспитанников;</w:t>
      </w:r>
    </w:p>
    <w:p w:rsidR="00EC7C28" w:rsidRDefault="00EC7C28" w:rsidP="00EC7C28">
      <w:pPr>
        <w:pStyle w:val="a8"/>
        <w:numPr>
          <w:ilvl w:val="0"/>
          <w:numId w:val="14"/>
        </w:numPr>
        <w:jc w:val="both"/>
      </w:pPr>
      <w:r>
        <w:t>представители работников ДОУ.</w:t>
      </w:r>
    </w:p>
    <w:p w:rsidR="00EC7C28" w:rsidRDefault="00EC7C28" w:rsidP="00EC7C28">
      <w:pPr>
        <w:jc w:val="both"/>
      </w:pPr>
      <w:r>
        <w:t>Заведующий ДОУ входит в состав Совета по должности как представитель администрации ДОУ.</w:t>
      </w:r>
    </w:p>
    <w:p w:rsidR="00EC7C28" w:rsidRDefault="00EC7C28" w:rsidP="00EC7C28">
      <w:pPr>
        <w:jc w:val="both"/>
      </w:pPr>
      <w:r>
        <w:t>В состав Совета может быть делегирован представитель Учредителя.</w:t>
      </w:r>
    </w:p>
    <w:p w:rsidR="00EC7C28" w:rsidRDefault="00EC7C28" w:rsidP="00EC7C2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Совет работает на общественных началах, в своей деятельности руководствуется соответствующим Положением, согласованным  в соответствии с системой локальных нормативных актов, принятой в учреждении.</w:t>
      </w:r>
    </w:p>
    <w:p w:rsidR="00EC7C28" w:rsidRDefault="00EC7C28" w:rsidP="00EC7C28">
      <w:pPr>
        <w:jc w:val="both"/>
      </w:pPr>
      <w:r>
        <w:t>6.8. Педагогический совет ДОУ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EC7C28" w:rsidRDefault="00EC7C28" w:rsidP="00EC7C28">
      <w:pPr>
        <w:jc w:val="both"/>
      </w:pPr>
      <w:r>
        <w:t>Членами Педагогического совета являются все педагогические работники (в т. ч. обособленных структурных подразделений), а также иные работники ДОУ, чья деятельность связана с содержанием и организацией образовательного процесса. Председателем Педагогического совета является заведующий ДОУ.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EC7C28" w:rsidRDefault="00EC7C28" w:rsidP="00EC7C28">
      <w:pPr>
        <w:jc w:val="both"/>
      </w:pPr>
      <w:r>
        <w:lastRenderedPageBreak/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ДОУ из числа педагогических работников, работающих в этих подразделениях.</w:t>
      </w:r>
    </w:p>
    <w:p w:rsidR="00EC7C28" w:rsidRDefault="00EC7C28" w:rsidP="00EC7C28">
      <w:pPr>
        <w:jc w:val="both"/>
      </w:pPr>
      <w:r>
        <w:t>6.8.1. Педагогический совет: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согласовывает положение об аттестации педагогических работников;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определяет направления опытно-экспериментальной работы;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выявляет, обобщает, распространяет, внедряет педагогический опыт;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рассматривает вопросы организации платных дополнительных образовательных услуг, их содержания и качества;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EC7C28" w:rsidRDefault="00EC7C28" w:rsidP="00EC7C28">
      <w:pPr>
        <w:jc w:val="both"/>
      </w:pPr>
      <w:r>
        <w:t>6.8.2. Педагогический совет вправе действовать от имени ДОУ по вопросам, отнесенным к его компетенции подп. 6.8.1 устава.</w:t>
      </w:r>
    </w:p>
    <w:p w:rsidR="00EC7C28" w:rsidRDefault="00EC7C28" w:rsidP="00EC7C28">
      <w:pPr>
        <w:pStyle w:val="a8"/>
        <w:ind w:left="0"/>
        <w:jc w:val="both"/>
      </w:pPr>
      <w:r>
        <w:rPr>
          <w:color w:val="000000"/>
          <w:shd w:val="clear" w:color="auto" w:fill="FFFFFF"/>
        </w:rPr>
        <w:t>6.9. В целях содействия ДОУ в осуществлении воспитания и обучения детей в ДОУ, обеспечения взаимодействия ДОУ с родителями (законными представителями) воспитанников создаются Родительские комитеты групп и Родительский комитет ДОУ.</w:t>
      </w:r>
    </w:p>
    <w:p w:rsidR="00EC7C28" w:rsidRDefault="00EC7C28" w:rsidP="00EC7C28">
      <w:pPr>
        <w:jc w:val="both"/>
      </w:pPr>
      <w:r>
        <w:t xml:space="preserve">6.10.1. Родительский комитет группы избирается Собранием родителей группы в количестве 2–4 человек. </w:t>
      </w:r>
      <w:r>
        <w:rPr>
          <w:color w:val="000000"/>
          <w:shd w:val="clear" w:color="auto" w:fill="FFFFFF"/>
        </w:rPr>
        <w:t>Собранием родителей группы избирается 1 представитель в Родительский комитет ДОУ.</w:t>
      </w:r>
      <w:r>
        <w:t xml:space="preserve"> Родительские комитеты имеют председателей, избираемых членами комитета из их числа.</w:t>
      </w:r>
    </w:p>
    <w:p w:rsidR="00EC7C28" w:rsidRDefault="00EC7C28" w:rsidP="00EC7C28">
      <w:pPr>
        <w:jc w:val="both"/>
      </w:pPr>
      <w:r>
        <w:t>Состав Родительских комитетов утверждается сроком на один год приказом заведующего ДОУ.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EC7C28" w:rsidRDefault="00EC7C28" w:rsidP="00EC7C28">
      <w:pPr>
        <w:jc w:val="both"/>
      </w:pPr>
      <w:r>
        <w:t>6.10.2. Для обсуждения и решения наиболее важных вопросов Родительский комитет ДОУ созывает Родительское собрание ДОУ. Родительский комитет группы созывает соответственно собрание родителей группы.</w:t>
      </w:r>
    </w:p>
    <w:p w:rsidR="00EC7C28" w:rsidRDefault="00EC7C28" w:rsidP="00EC7C28">
      <w:pPr>
        <w:jc w:val="both"/>
      </w:pPr>
      <w:r>
        <w:t>6.10.3. К полномочиям родительских комитетов относится принятие рекомендательных решений по всем вопросам организации деятельности ДОУ.</w:t>
      </w:r>
    </w:p>
    <w:p w:rsidR="00EC7C28" w:rsidRDefault="00EC7C28" w:rsidP="00EC7C28">
      <w:pPr>
        <w:jc w:val="both"/>
      </w:pPr>
      <w:r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EC7C28" w:rsidRDefault="00EC7C28" w:rsidP="00EC7C28">
      <w:pPr>
        <w:shd w:val="clear" w:color="auto" w:fill="FFFFFF"/>
        <w:ind w:firstLine="36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7. Локальные нормативные акты, регламентирующие деятельность детского сада, порядок их принятия.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7.1.</w:t>
      </w:r>
      <w:r>
        <w:rPr>
          <w:b/>
          <w:bCs/>
          <w:color w:val="000000"/>
        </w:rPr>
        <w:t> </w:t>
      </w:r>
      <w:r>
        <w:rPr>
          <w:color w:val="000000"/>
        </w:rPr>
        <w:t>Виды локальных нормативных  актов,</w:t>
      </w:r>
      <w:r>
        <w:rPr>
          <w:b/>
          <w:bCs/>
          <w:color w:val="000000"/>
        </w:rPr>
        <w:t> </w:t>
      </w:r>
      <w:r>
        <w:rPr>
          <w:color w:val="000000"/>
        </w:rPr>
        <w:t>регламентирующие деятельность детского сада: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Приказы (распоряжения) заведующего детским садом;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Инструкции;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Положения;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Правила;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Порядки;</w:t>
      </w:r>
    </w:p>
    <w:p w:rsidR="00EC7C28" w:rsidRDefault="00EC7C28" w:rsidP="00EC7C28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- Договоры, соглашения, контракты.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 Детский сад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настоящим  Уставом: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7.2.1. Подготовка проекта локального нормативного акта.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7.2.2. Обсуждение и (или) экспертиза локального нормативного акта.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7.2.3. Согласование локального нормативного акта с коллегиальными органами управления, представительным органом работников.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7.2.4. Принятие и (или) утверждение локального нормативного  акта. Локальные нормативные акты утверждаются приказом заведующего детским садом: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приказы (распоряжения) издаются и утверждаются заведующим единолично;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инструкции, положения, правила, порядки утверждаются на основании решения коллегиального органа управления;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с учетом мнения представительного органа работников (акты, регулирующие трудовые отношения между работодателем и работником).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7.2.5. Обнародование локального нормативного акта с использованием различных информационных ресурсов. Информация о локальных нормативных правовых актах Детского сада является открытой и доступной для всех участников образовательного процесса, всех работников Детского сада. Заведующий знакомит работников с локальным нормативным актом под роспись.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7.3. При необходимости регламентации деятельности Детского сада иными локальными нормативными актами, последние подлежат регистрации в качестве дополнений к Уставу.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7.4. Изменения и дополнения в нормативные локальные акты вносятся в соответствии с порядком, установленном настоящим  Уставом.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7.5. Локальные акты Детского сада не могут противоречить настоящему Уставу и действующему законодательству.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 xml:space="preserve">8. </w:t>
      </w:r>
      <w:r>
        <w:rPr>
          <w:b/>
          <w:bCs/>
          <w:spacing w:val="-2"/>
          <w:w w:val="101"/>
        </w:rPr>
        <w:t xml:space="preserve">Реорганизация, изменение типа и ликвидация ДОУ. </w:t>
      </w:r>
      <w:r>
        <w:rPr>
          <w:b/>
        </w:rPr>
        <w:t>Хранение документов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>8.1. ДОУ может быть реорганизовано в порядке, предусмотренном федеральными законами, по решению Учредителя.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>8.2. Изменение типа ДОУ осуществляется в порядке, установленном федеральными законами, по решению Учредителя – Администрации Тамбовского района.</w:t>
      </w:r>
    </w:p>
    <w:p w:rsidR="00EC7C28" w:rsidRDefault="00EC7C28" w:rsidP="00EC7C28">
      <w:pPr>
        <w:jc w:val="both"/>
        <w:outlineLvl w:val="1"/>
        <w:rPr>
          <w:bCs/>
          <w:spacing w:val="-2"/>
          <w:w w:val="101"/>
        </w:rPr>
      </w:pPr>
      <w:r>
        <w:rPr>
          <w:bCs/>
        </w:rPr>
        <w:t>8.3. В случае принятия решения о ликвидации ДОУ создается ликвидационная комиссия. Имущество ДОУ,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ДОУ, передается ликвидационной комиссией в Комитет по управлению муниципальным имуществом  Тамбовского района</w:t>
      </w:r>
      <w:r>
        <w:t>.</w:t>
      </w:r>
    </w:p>
    <w:p w:rsidR="00EC7C28" w:rsidRDefault="00EC7C28" w:rsidP="00EC7C28">
      <w:pPr>
        <w:jc w:val="both"/>
        <w:outlineLvl w:val="1"/>
        <w:rPr>
          <w:bCs/>
          <w:spacing w:val="-2"/>
          <w:w w:val="101"/>
        </w:rPr>
      </w:pPr>
      <w:r>
        <w:t>8.4. При реорганизации или ликвидации Д</w:t>
      </w:r>
      <w:r>
        <w:rPr>
          <w:bCs/>
        </w:rPr>
        <w:t>ОУ</w:t>
      </w:r>
      <w:r>
        <w:t xml:space="preserve">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EC7C28" w:rsidRDefault="00EC7C28" w:rsidP="00EC7C28">
      <w:pPr>
        <w:jc w:val="both"/>
      </w:pPr>
      <w:r>
        <w:t>При реорганизации Д</w:t>
      </w:r>
      <w:r>
        <w:rPr>
          <w:bCs/>
        </w:rPr>
        <w:t>ОУ</w:t>
      </w:r>
      <w:r>
        <w:t xml:space="preserve"> документы передаются в соответствии с установленными правилами организации – правопреемнику. При ликвидации ДОУ документы передаются в архив Тамбовского района.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9. Порядок изменения Устава</w:t>
      </w:r>
    </w:p>
    <w:p w:rsidR="00EC7C28" w:rsidRDefault="00EC7C28" w:rsidP="00EC7C28">
      <w:pPr>
        <w:jc w:val="both"/>
      </w:pPr>
      <w:r>
        <w:t xml:space="preserve">      9.1. Изменения и дополнения в настоящий Устав </w:t>
      </w:r>
      <w:r>
        <w:rPr>
          <w:color w:val="000000"/>
        </w:rPr>
        <w:t xml:space="preserve">вносятся в </w:t>
      </w:r>
      <w:hyperlink r:id="rId10" w:history="1">
        <w:r>
          <w:rPr>
            <w:rStyle w:val="a3"/>
            <w:color w:val="000000"/>
            <w:u w:val="none"/>
          </w:rPr>
          <w:t>порядке</w:t>
        </w:r>
      </w:hyperlink>
      <w:r>
        <w:rPr>
          <w:color w:val="000000"/>
        </w:rPr>
        <w:t>, установленном</w:t>
      </w:r>
      <w:r>
        <w:t xml:space="preserve">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center"/>
      </w:pPr>
      <w:r>
        <w:t>В данном Уставе прошито и пронумеровано 15 (пятнадцать) листов.</w:t>
      </w:r>
    </w:p>
    <w:p w:rsidR="00EC7C28" w:rsidRDefault="00EC7C28" w:rsidP="00EC7C28"/>
    <w:p w:rsidR="00EC7C28" w:rsidRDefault="00EC7C28" w:rsidP="00EC7C28"/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</w:pPr>
      <w:r>
        <w:t>Заведующий учреждением                                                                                Т.И. Белоусова</w:t>
      </w: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  <w:rPr>
          <w:color w:val="FF0000"/>
          <w:sz w:val="28"/>
          <w:szCs w:val="28"/>
        </w:rPr>
      </w:pPr>
    </w:p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451547"/>
    <w:sectPr w:rsidR="00EC7C28" w:rsidSect="00F108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11" w:rsidRDefault="00B42C11" w:rsidP="00D06ECC">
      <w:r>
        <w:separator/>
      </w:r>
    </w:p>
  </w:endnote>
  <w:endnote w:type="continuationSeparator" w:id="0">
    <w:p w:rsidR="00B42C11" w:rsidRDefault="00B42C11" w:rsidP="00D0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CC" w:rsidRDefault="00D06E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649575"/>
      <w:docPartObj>
        <w:docPartGallery w:val="Page Numbers (Bottom of Page)"/>
        <w:docPartUnique/>
      </w:docPartObj>
    </w:sdtPr>
    <w:sdtEndPr/>
    <w:sdtContent>
      <w:p w:rsidR="00D06ECC" w:rsidRDefault="00E042F9">
        <w:pPr>
          <w:pStyle w:val="ac"/>
          <w:jc w:val="center"/>
        </w:pPr>
        <w:r>
          <w:fldChar w:fldCharType="begin"/>
        </w:r>
        <w:r w:rsidR="00D06ECC">
          <w:instrText>PAGE   \* MERGEFORMAT</w:instrText>
        </w:r>
        <w:r>
          <w:fldChar w:fldCharType="separate"/>
        </w:r>
        <w:r w:rsidR="007F6EFE">
          <w:rPr>
            <w:noProof/>
          </w:rPr>
          <w:t>2</w:t>
        </w:r>
        <w:r>
          <w:fldChar w:fldCharType="end"/>
        </w:r>
      </w:p>
    </w:sdtContent>
  </w:sdt>
  <w:p w:rsidR="00D06ECC" w:rsidRDefault="00D06E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CC" w:rsidRDefault="00D06E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11" w:rsidRDefault="00B42C11" w:rsidP="00D06ECC">
      <w:r>
        <w:separator/>
      </w:r>
    </w:p>
  </w:footnote>
  <w:footnote w:type="continuationSeparator" w:id="0">
    <w:p w:rsidR="00B42C11" w:rsidRDefault="00B42C11" w:rsidP="00D0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CC" w:rsidRDefault="00D06E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CC" w:rsidRDefault="00D06E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CC" w:rsidRDefault="00D06E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650F"/>
    <w:multiLevelType w:val="hybridMultilevel"/>
    <w:tmpl w:val="96CA63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7299"/>
    <w:multiLevelType w:val="multilevel"/>
    <w:tmpl w:val="36DE5CA8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6"/>
      </w:rPr>
    </w:lvl>
  </w:abstractNum>
  <w:abstractNum w:abstractNumId="7" w15:restartNumberingAfterBreak="0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4AC9"/>
    <w:multiLevelType w:val="hybridMultilevel"/>
    <w:tmpl w:val="830614E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267D4"/>
    <w:multiLevelType w:val="hybridMultilevel"/>
    <w:tmpl w:val="DC52F79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47"/>
    <w:rsid w:val="0014675B"/>
    <w:rsid w:val="001D1EB8"/>
    <w:rsid w:val="00451547"/>
    <w:rsid w:val="006C0220"/>
    <w:rsid w:val="00703493"/>
    <w:rsid w:val="007E6C58"/>
    <w:rsid w:val="007F6EFE"/>
    <w:rsid w:val="008324DE"/>
    <w:rsid w:val="00B42C11"/>
    <w:rsid w:val="00C0544D"/>
    <w:rsid w:val="00D06ECC"/>
    <w:rsid w:val="00DD7598"/>
    <w:rsid w:val="00E042F9"/>
    <w:rsid w:val="00EC7C28"/>
    <w:rsid w:val="00F1082F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91AEF-5047-4FD0-88E4-E78E0CD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C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7C28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C7C28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EC7C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 Spacing"/>
    <w:uiPriority w:val="1"/>
    <w:qFormat/>
    <w:rsid w:val="00EC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7C28"/>
    <w:pPr>
      <w:ind w:left="720"/>
      <w:contextualSpacing/>
    </w:pPr>
  </w:style>
  <w:style w:type="paragraph" w:customStyle="1" w:styleId="ConsPlusNonformat">
    <w:name w:val="ConsPlusNonformat"/>
    <w:uiPriority w:val="99"/>
    <w:rsid w:val="00EC7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uiPriority w:val="19"/>
    <w:qFormat/>
    <w:rsid w:val="00EC7C28"/>
    <w:rPr>
      <w:i/>
      <w:iCs/>
      <w:color w:val="404040"/>
    </w:rPr>
  </w:style>
  <w:style w:type="character" w:customStyle="1" w:styleId="blk">
    <w:name w:val="blk"/>
    <w:basedOn w:val="a0"/>
    <w:rsid w:val="00EC7C28"/>
  </w:style>
  <w:style w:type="character" w:customStyle="1" w:styleId="ep">
    <w:name w:val="ep"/>
    <w:basedOn w:val="a0"/>
    <w:rsid w:val="00EC7C28"/>
  </w:style>
  <w:style w:type="character" w:customStyle="1" w:styleId="u">
    <w:name w:val="u"/>
    <w:basedOn w:val="a0"/>
    <w:rsid w:val="00EC7C28"/>
  </w:style>
  <w:style w:type="character" w:customStyle="1" w:styleId="f">
    <w:name w:val="f"/>
    <w:basedOn w:val="a0"/>
    <w:rsid w:val="00EC7C28"/>
  </w:style>
  <w:style w:type="paragraph" w:styleId="aa">
    <w:name w:val="header"/>
    <w:basedOn w:val="a"/>
    <w:link w:val="ab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34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MLAW;n=121944;fld=134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0;n=30890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3D2B-D9DB-472E-B749-A2E3892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6806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2016-05-31T12:42:00Z</dcterms:created>
  <dcterms:modified xsi:type="dcterms:W3CDTF">2016-05-31T12:42:00Z</dcterms:modified>
</cp:coreProperties>
</file>